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080F4" w14:textId="05AD4E03" w:rsidR="0083391E" w:rsidRPr="00CE0424" w:rsidRDefault="0083391E" w:rsidP="0083391E">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Pr="004A2D98">
        <w:t>94bis</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B437D4" w:rsidRPr="00B437D4">
        <w:rPr>
          <w:sz w:val="32"/>
          <w:szCs w:val="32"/>
        </w:rPr>
        <w:t>1811442</w:t>
      </w:r>
    </w:p>
    <w:p w14:paraId="64FFEF0C" w14:textId="77777777" w:rsidR="0083391E" w:rsidRPr="004A2D98" w:rsidRDefault="0083391E" w:rsidP="0083391E">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49829A77" w14:textId="77777777" w:rsidR="0083391E" w:rsidRPr="00B437D4" w:rsidRDefault="0083391E" w:rsidP="0083391E">
      <w:pPr>
        <w:pStyle w:val="3GPPHeader"/>
        <w:rPr>
          <w:sz w:val="22"/>
          <w:szCs w:val="22"/>
          <w:lang w:val="en-US"/>
        </w:rPr>
      </w:pPr>
      <w:r w:rsidRPr="00B437D4">
        <w:rPr>
          <w:sz w:val="22"/>
          <w:szCs w:val="22"/>
          <w:lang w:val="en-US"/>
        </w:rPr>
        <w:t>Agenda Item:</w:t>
      </w:r>
      <w:r w:rsidRPr="00B437D4">
        <w:rPr>
          <w:sz w:val="22"/>
          <w:szCs w:val="22"/>
          <w:lang w:val="en-US"/>
        </w:rPr>
        <w:tab/>
        <w:t>7.2.5.2</w:t>
      </w:r>
    </w:p>
    <w:p w14:paraId="1AFBC4E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BD245D" w14:textId="469686D6" w:rsidR="00E90E49" w:rsidRPr="0083391E" w:rsidRDefault="003D3C45" w:rsidP="00311702">
      <w:pPr>
        <w:pStyle w:val="3GPPHeader"/>
        <w:rPr>
          <w:sz w:val="22"/>
          <w:szCs w:val="22"/>
        </w:rPr>
      </w:pPr>
      <w:r>
        <w:rPr>
          <w:sz w:val="22"/>
          <w:szCs w:val="22"/>
        </w:rPr>
        <w:t>Title:</w:t>
      </w:r>
      <w:r w:rsidR="00E90E49" w:rsidRPr="00CE0424">
        <w:rPr>
          <w:sz w:val="22"/>
          <w:szCs w:val="22"/>
        </w:rPr>
        <w:tab/>
      </w:r>
      <w:r w:rsidR="0081240B">
        <w:rPr>
          <w:sz w:val="22"/>
          <w:szCs w:val="22"/>
        </w:rPr>
        <w:t>PRACH improvements for</w:t>
      </w:r>
      <w:r w:rsidR="00E7176B" w:rsidRPr="00342491">
        <w:rPr>
          <w:sz w:val="22"/>
          <w:szCs w:val="22"/>
        </w:rPr>
        <w:t xml:space="preserve"> network robustness</w:t>
      </w:r>
    </w:p>
    <w:p w14:paraId="3E28CCD7" w14:textId="77777777" w:rsidR="00E90E49" w:rsidRPr="0083391E" w:rsidRDefault="00E90E49" w:rsidP="00D546FF">
      <w:pPr>
        <w:pStyle w:val="3GPPHeader"/>
        <w:rPr>
          <w:sz w:val="22"/>
          <w:szCs w:val="22"/>
        </w:rPr>
      </w:pPr>
      <w:r w:rsidRPr="0083391E">
        <w:rPr>
          <w:sz w:val="22"/>
          <w:szCs w:val="22"/>
        </w:rPr>
        <w:t>Document for:</w:t>
      </w:r>
      <w:r w:rsidRPr="0083391E">
        <w:rPr>
          <w:sz w:val="22"/>
          <w:szCs w:val="22"/>
        </w:rPr>
        <w:tab/>
      </w:r>
      <w:r w:rsidRPr="00342491">
        <w:rPr>
          <w:sz w:val="22"/>
          <w:szCs w:val="22"/>
        </w:rPr>
        <w:t>Discussion, Decision</w:t>
      </w:r>
      <w:bookmarkStart w:id="0" w:name="_GoBack"/>
      <w:bookmarkEnd w:id="0"/>
    </w:p>
    <w:p w14:paraId="3E4731C4" w14:textId="77777777" w:rsidR="00E90E49" w:rsidRPr="00CE0424" w:rsidRDefault="00E90E49" w:rsidP="00E90E49"/>
    <w:p w14:paraId="4C4D07FD" w14:textId="77777777" w:rsidR="00E90E49" w:rsidRPr="00CE0424" w:rsidRDefault="00230D18" w:rsidP="00CE0424">
      <w:pPr>
        <w:pStyle w:val="Heading1"/>
      </w:pPr>
      <w:r>
        <w:t>1</w:t>
      </w:r>
      <w:r>
        <w:tab/>
      </w:r>
      <w:r w:rsidR="00E90E49" w:rsidRPr="00CE0424">
        <w:t>Introduction</w:t>
      </w:r>
    </w:p>
    <w:p w14:paraId="4C7D9A74" w14:textId="77777777" w:rsidR="00E7176B" w:rsidRPr="00356A6C" w:rsidRDefault="00E7176B" w:rsidP="00E7176B">
      <w:r w:rsidRPr="00356A6C">
        <w:t xml:space="preserve">A new SI for NR Rel-16 has been approved at RAN#80 regarding mechanisms for mitigating remote base station to base station interference in TDD systems. The SID </w:t>
      </w:r>
      <w:r>
        <w:t xml:space="preserve">[1] </w:t>
      </w:r>
      <w:r w:rsidRPr="00356A6C">
        <w:t>specifies the following objectives for the study:</w:t>
      </w:r>
    </w:p>
    <w:p w14:paraId="099B41C4" w14:textId="77777777" w:rsidR="00E7176B" w:rsidRPr="00356A6C" w:rsidRDefault="00E7176B" w:rsidP="00E7176B">
      <w:pPr>
        <w:pStyle w:val="BodyText"/>
        <w:rPr>
          <w:rFonts w:ascii="Times New Roman" w:hAnsi="Times New Roman"/>
        </w:rPr>
      </w:pPr>
      <w:r w:rsidRPr="00356A6C">
        <w:rPr>
          <w:rFonts w:ascii="Times New Roman" w:hAnsi="Times New Roman"/>
          <w:noProof/>
        </w:rPr>
        <mc:AlternateContent>
          <mc:Choice Requires="wps">
            <w:drawing>
              <wp:inline distT="0" distB="0" distL="0" distR="0" wp14:anchorId="5F802915" wp14:editId="52B4EF08">
                <wp:extent cx="6277970" cy="2272353"/>
                <wp:effectExtent l="0" t="0" r="27940" b="13970"/>
                <wp:docPr id="1" name="Text Box 1"/>
                <wp:cNvGraphicFramePr/>
                <a:graphic xmlns:a="http://schemas.openxmlformats.org/drawingml/2006/main">
                  <a:graphicData uri="http://schemas.microsoft.com/office/word/2010/wordprocessingShape">
                    <wps:wsp>
                      <wps:cNvSpPr txBox="1"/>
                      <wps:spPr>
                        <a:xfrm>
                          <a:off x="0" y="0"/>
                          <a:ext cx="6277970" cy="2272353"/>
                        </a:xfrm>
                        <a:prstGeom prst="rect">
                          <a:avLst/>
                        </a:prstGeom>
                        <a:solidFill>
                          <a:schemeClr val="lt1"/>
                        </a:solidFill>
                        <a:ln w="6350">
                          <a:solidFill>
                            <a:prstClr val="black"/>
                          </a:solidFill>
                        </a:ln>
                      </wps:spPr>
                      <wps:txbx>
                        <w:txbxContent>
                          <w:p w14:paraId="1BDDD33F" w14:textId="77777777" w:rsidR="00E7176B" w:rsidRDefault="00E7176B" w:rsidP="00E7176B">
                            <w:pPr>
                              <w:rPr>
                                <w:lang w:eastAsia="ko-KR"/>
                              </w:rPr>
                            </w:pPr>
                            <w:r>
                              <w:rPr>
                                <w:lang w:val="en-US" w:eastAsia="zh-CN"/>
                              </w:rPr>
                              <w:t xml:space="preserve">Objectives for studying </w:t>
                            </w:r>
                            <w:r>
                              <w:t xml:space="preserve">possible </w:t>
                            </w:r>
                            <w:r>
                              <w:rPr>
                                <w:lang w:eastAsia="zh-CN"/>
                              </w:rPr>
                              <w:t>mechanisms</w:t>
                            </w:r>
                            <w:r>
                              <w:t xml:space="preserve"> for </w:t>
                            </w:r>
                            <w:r>
                              <w:rPr>
                                <w:lang w:eastAsia="zh-CN"/>
                              </w:rPr>
                              <w:t xml:space="preserve">mitigating the impact of remote base station interference in </w:t>
                            </w:r>
                            <w:r>
                              <w:rPr>
                                <w:lang w:eastAsia="ko-KR"/>
                              </w:rPr>
                              <w:t>unpaired spectrum focusing on synchronized macro cells with semi-static DL/UL configuration in co-channel include:</w:t>
                            </w:r>
                          </w:p>
                          <w:p w14:paraId="27FDD21C" w14:textId="77777777" w:rsidR="00E7176B" w:rsidRPr="00214B8E" w:rsidRDefault="00E7176B" w:rsidP="00E7176B">
                            <w:pPr>
                              <w:pStyle w:val="1"/>
                              <w:numPr>
                                <w:ilvl w:val="0"/>
                                <w:numId w:val="23"/>
                              </w:numPr>
                              <w:wordWrap w:val="0"/>
                              <w:autoSpaceDE w:val="0"/>
                              <w:autoSpaceDN w:val="0"/>
                              <w:snapToGrid/>
                              <w:spacing w:after="0" w:afterAutospacing="0"/>
                              <w:ind w:leftChars="0"/>
                              <w:rPr>
                                <w:rFonts w:eastAsia="Malgun Gothic"/>
                                <w:sz w:val="16"/>
                                <w:highlight w:val="cyan"/>
                              </w:rPr>
                            </w:pPr>
                            <w:r w:rsidRPr="00214B8E">
                              <w:rPr>
                                <w:sz w:val="20"/>
                                <w:highlight w:val="cyan"/>
                              </w:rPr>
                              <w:t>Study mechanisms for improving network robustness and addressing strong remote base station interference, including potential UE side’s enhancement [RAN1]</w:t>
                            </w:r>
                          </w:p>
                          <w:p w14:paraId="4F7234D1" w14:textId="77777777" w:rsidR="00E7176B" w:rsidRPr="00214B8E" w:rsidRDefault="00E7176B" w:rsidP="00E7176B">
                            <w:pPr>
                              <w:pStyle w:val="1"/>
                              <w:numPr>
                                <w:ilvl w:val="0"/>
                                <w:numId w:val="23"/>
                              </w:numPr>
                              <w:wordWrap w:val="0"/>
                              <w:autoSpaceDE w:val="0"/>
                              <w:autoSpaceDN w:val="0"/>
                              <w:snapToGrid/>
                              <w:spacing w:after="0" w:afterAutospacing="0"/>
                              <w:ind w:leftChars="0"/>
                              <w:rPr>
                                <w:sz w:val="20"/>
                              </w:rPr>
                            </w:pPr>
                            <w:r w:rsidRPr="00214B8E">
                              <w:rPr>
                                <w:sz w:val="20"/>
                              </w:rPr>
                              <w:t>Study mechanisms for identifying which gNB(s)generate strong remote interference, including the following aspects:</w:t>
                            </w:r>
                          </w:p>
                          <w:p w14:paraId="6B611C0D" w14:textId="77777777" w:rsidR="00E7176B" w:rsidRPr="00214B8E" w:rsidRDefault="00E7176B" w:rsidP="00E7176B">
                            <w:pPr>
                              <w:pStyle w:val="1"/>
                              <w:numPr>
                                <w:ilvl w:val="2"/>
                                <w:numId w:val="24"/>
                              </w:numPr>
                              <w:wordWrap w:val="0"/>
                              <w:autoSpaceDE w:val="0"/>
                              <w:autoSpaceDN w:val="0"/>
                              <w:snapToGrid/>
                              <w:spacing w:after="0" w:afterAutospacing="0"/>
                              <w:ind w:leftChars="0"/>
                              <w:rPr>
                                <w:sz w:val="20"/>
                              </w:rPr>
                            </w:pPr>
                            <w:r w:rsidRPr="00214B8E">
                              <w:rPr>
                                <w:sz w:val="20"/>
                              </w:rPr>
                              <w:t xml:space="preserve">Potential Reference signal design for gNB to identify that it creates strong inter-gNB interference to some victim </w:t>
                            </w:r>
                            <w:proofErr w:type="gramStart"/>
                            <w:r w:rsidRPr="00214B8E">
                              <w:rPr>
                                <w:sz w:val="20"/>
                              </w:rPr>
                              <w:t>gNB[</w:t>
                            </w:r>
                            <w:proofErr w:type="gramEnd"/>
                            <w:r w:rsidRPr="00214B8E">
                              <w:rPr>
                                <w:sz w:val="20"/>
                              </w:rPr>
                              <w:t>RAN1]</w:t>
                            </w:r>
                          </w:p>
                          <w:p w14:paraId="077E0EAB" w14:textId="77777777" w:rsidR="00E7176B" w:rsidRPr="00214B8E" w:rsidRDefault="00E7176B" w:rsidP="00E7176B">
                            <w:pPr>
                              <w:pStyle w:val="1"/>
                              <w:numPr>
                                <w:ilvl w:val="3"/>
                                <w:numId w:val="24"/>
                              </w:numPr>
                              <w:wordWrap w:val="0"/>
                              <w:autoSpaceDE w:val="0"/>
                              <w:autoSpaceDN w:val="0"/>
                              <w:snapToGrid/>
                              <w:spacing w:after="0" w:afterAutospacing="0"/>
                              <w:ind w:leftChars="0"/>
                              <w:rPr>
                                <w:sz w:val="20"/>
                              </w:rPr>
                            </w:pPr>
                            <w:r w:rsidRPr="00214B8E">
                              <w:rPr>
                                <w:sz w:val="20"/>
                              </w:rPr>
                              <w:t>Existing reference signals are starting points of discussion.</w:t>
                            </w:r>
                          </w:p>
                          <w:p w14:paraId="0A0577FD" w14:textId="77777777" w:rsidR="00E7176B" w:rsidRPr="00214B8E" w:rsidRDefault="00E7176B" w:rsidP="00E7176B">
                            <w:pPr>
                              <w:pStyle w:val="1"/>
                              <w:numPr>
                                <w:ilvl w:val="2"/>
                                <w:numId w:val="24"/>
                              </w:numPr>
                              <w:wordWrap w:val="0"/>
                              <w:autoSpaceDE w:val="0"/>
                              <w:autoSpaceDN w:val="0"/>
                              <w:snapToGrid/>
                              <w:spacing w:after="0" w:afterAutospacing="0"/>
                              <w:ind w:leftChars="0"/>
                              <w:rPr>
                                <w:sz w:val="20"/>
                              </w:rPr>
                            </w:pPr>
                            <w:r w:rsidRPr="00214B8E">
                              <w:rPr>
                                <w:sz w:val="20"/>
                              </w:rPr>
                              <w:t>Mechanism for gNB to start and terminate the transmission/detection of the reference signal(s) [RAN1, RAN3]</w:t>
                            </w:r>
                          </w:p>
                          <w:p w14:paraId="0ED8CB6D" w14:textId="77777777" w:rsidR="00E7176B" w:rsidRDefault="00E7176B" w:rsidP="00E7176B">
                            <w:pPr>
                              <w:pStyle w:val="1"/>
                              <w:numPr>
                                <w:ilvl w:val="0"/>
                                <w:numId w:val="23"/>
                              </w:numPr>
                              <w:wordWrap w:val="0"/>
                              <w:autoSpaceDE w:val="0"/>
                              <w:autoSpaceDN w:val="0"/>
                              <w:snapToGrid/>
                              <w:spacing w:after="0" w:afterAutospacing="0"/>
                              <w:ind w:leftChars="0"/>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 </w:t>
                            </w:r>
                          </w:p>
                          <w:p w14:paraId="2E00D603" w14:textId="77777777" w:rsidR="00E7176B" w:rsidRDefault="00E7176B" w:rsidP="00E717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F802915" id="_x0000_t202" coordsize="21600,21600" o:spt="202" path="m,l,21600r21600,l21600,xe">
                <v:stroke joinstyle="miter"/>
                <v:path gradientshapeok="t" o:connecttype="rect"/>
              </v:shapetype>
              <v:shape id="Text Box 1" o:spid="_x0000_s1026" type="#_x0000_t202" style="width:494.35pt;height:17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TSSwIAAKIEAAAOAAAAZHJzL2Uyb0RvYy54bWysVMFu2zAMvQ/YPwi6r06ctlmDOkXWosOA&#10;oi2QDj0rspwYk0VNUmJ3X78n2UnTbqdhF4Uin5/IRzKXV12j2U45X5Mp+PhkxJkyksrarAv+/en2&#10;02fOfBCmFJqMKviL8vxq/vHDZWtnKqcN6VI5BhLjZ60t+CYEO8syLzeqEf6ErDIIVuQaEXB166x0&#10;ogV7o7N8NDrPWnKldSSV9/De9EE+T/xVpWR4qCqvAtMFR24hnS6dq3hm80sxWzthN7Uc0hD/kEUj&#10;aoNHD1Q3Igi2dfUfVE0tHXmqwomkJqOqqqVKNaCa8ehdNcuNsCrVAnG8Pcjk/x+tvN89OlaX6B1n&#10;RjRo0ZPqAvtCHRtHdVrrZwAtLWChgzsiB7+HMxbdVa6JvyiHIQ6dXw7aRjIJ53k+nV5MEZKI5fk0&#10;n5xNIk/2+rl1PnxV1LBoFNyheUlTsbvzoYfuIfE1T7oub2ut0yUOjLrWju0EWq1DShLkb1DasBap&#10;TM5GifhNLFIfvl9pIX8M6R2hwKcNco6i9MVHK3SrblBkReULhHLUD5q38rYG753w4VE4TBYEwLaE&#10;BxyVJiRDg8XZhtyvv/kjHg1HlLMWk1pw/3MrnOJMfzMYhYvx6Wkc7XQ5PZvmuLjjyOo4YrbNNUEh&#10;tBvZJTPig96blaPmGUu1iK8iJIzE2wUPe/M69PuDpZRqsUggDLMV4c4srYzUsSNRz6fuWTg79DNg&#10;FO5pP9Ni9q6tPTZ+aWixDVTVqedR4F7VQXcsQpqaYWnjph3fE+r1r2X+GwAA//8DAFBLAwQUAAYA&#10;CAAAACEAFubJ0doAAAAFAQAADwAAAGRycy9kb3ducmV2LnhtbEyPwU7DMBBE70j8g7VI3KgDCOqk&#10;cSpAhQsnCup5G7u2RbyObDcNf4/hApeVRjOaeduuZz+wScfkAkm4XlTANPVBOTISPt6frwSwlJEU&#10;DoG0hC+dYN2dn7XYqHCiNz1ts2GlhFKDEmzOY8N56q32mBZh1FS8Q4gec5HRcBXxVMr9wG+q6p57&#10;dFQWLI76yer+c3v0EjaPpja9wGg3Qjk3zbvDq3mR8vJiflgBy3rOf2H4wS/o0BWmfTiSSmyQUB7J&#10;v7d4tRBLYHsJt3fLGnjX8v/03TcAAAD//wMAUEsBAi0AFAAGAAgAAAAhALaDOJL+AAAA4QEAABMA&#10;AAAAAAAAAAAAAAAAAAAAAFtDb250ZW50X1R5cGVzXS54bWxQSwECLQAUAAYACAAAACEAOP0h/9YA&#10;AACUAQAACwAAAAAAAAAAAAAAAAAvAQAAX3JlbHMvLnJlbHNQSwECLQAUAAYACAAAACEAKkmE0ksC&#10;AACiBAAADgAAAAAAAAAAAAAAAAAuAgAAZHJzL2Uyb0RvYy54bWxQSwECLQAUAAYACAAAACEAFubJ&#10;0doAAAAFAQAADwAAAAAAAAAAAAAAAAClBAAAZHJzL2Rvd25yZXYueG1sUEsFBgAAAAAEAAQA8wAA&#10;AKwFAAAAAA==&#10;" fillcolor="white [3201]" strokeweight=".5pt">
                <v:textbox>
                  <w:txbxContent>
                    <w:p w14:paraId="1BDDD33F" w14:textId="77777777" w:rsidR="00E7176B" w:rsidRDefault="00E7176B" w:rsidP="00E7176B">
                      <w:pPr>
                        <w:rPr>
                          <w:lang w:eastAsia="ko-KR"/>
                        </w:rPr>
                      </w:pPr>
                      <w:r>
                        <w:rPr>
                          <w:lang w:val="en-US" w:eastAsia="zh-CN"/>
                        </w:rPr>
                        <w:t xml:space="preserve">Objectives for studying </w:t>
                      </w:r>
                      <w:r>
                        <w:t xml:space="preserve">possible </w:t>
                      </w:r>
                      <w:r>
                        <w:rPr>
                          <w:lang w:eastAsia="zh-CN"/>
                        </w:rPr>
                        <w:t>mechanisms</w:t>
                      </w:r>
                      <w:r>
                        <w:t xml:space="preserve"> for </w:t>
                      </w:r>
                      <w:r>
                        <w:rPr>
                          <w:lang w:eastAsia="zh-CN"/>
                        </w:rPr>
                        <w:t xml:space="preserve">mitigating the impact of remote base station interference in </w:t>
                      </w:r>
                      <w:r>
                        <w:rPr>
                          <w:lang w:eastAsia="ko-KR"/>
                        </w:rPr>
                        <w:t>unpaired spectrum focusing on synchronized macro cells with semi-static DL/UL configuration in co-channel include:</w:t>
                      </w:r>
                    </w:p>
                    <w:p w14:paraId="27FDD21C" w14:textId="77777777" w:rsidR="00E7176B" w:rsidRPr="00214B8E" w:rsidRDefault="00E7176B" w:rsidP="00E7176B">
                      <w:pPr>
                        <w:pStyle w:val="1"/>
                        <w:numPr>
                          <w:ilvl w:val="0"/>
                          <w:numId w:val="23"/>
                        </w:numPr>
                        <w:wordWrap w:val="0"/>
                        <w:autoSpaceDE w:val="0"/>
                        <w:autoSpaceDN w:val="0"/>
                        <w:snapToGrid/>
                        <w:spacing w:after="0" w:afterAutospacing="0"/>
                        <w:ind w:leftChars="0"/>
                        <w:rPr>
                          <w:rFonts w:eastAsia="Malgun Gothic"/>
                          <w:sz w:val="16"/>
                          <w:highlight w:val="cyan"/>
                        </w:rPr>
                      </w:pPr>
                      <w:r w:rsidRPr="00214B8E">
                        <w:rPr>
                          <w:sz w:val="20"/>
                          <w:highlight w:val="cyan"/>
                        </w:rPr>
                        <w:t>Study mechanisms for improving network robustness and addressing strong remote base station interference, including potential UE side’s enhancement [RAN1]</w:t>
                      </w:r>
                    </w:p>
                    <w:p w14:paraId="4F7234D1" w14:textId="77777777" w:rsidR="00E7176B" w:rsidRPr="00214B8E" w:rsidRDefault="00E7176B" w:rsidP="00E7176B">
                      <w:pPr>
                        <w:pStyle w:val="1"/>
                        <w:numPr>
                          <w:ilvl w:val="0"/>
                          <w:numId w:val="23"/>
                        </w:numPr>
                        <w:wordWrap w:val="0"/>
                        <w:autoSpaceDE w:val="0"/>
                        <w:autoSpaceDN w:val="0"/>
                        <w:snapToGrid/>
                        <w:spacing w:after="0" w:afterAutospacing="0"/>
                        <w:ind w:leftChars="0"/>
                        <w:rPr>
                          <w:sz w:val="20"/>
                        </w:rPr>
                      </w:pPr>
                      <w:r w:rsidRPr="00214B8E">
                        <w:rPr>
                          <w:sz w:val="20"/>
                        </w:rPr>
                        <w:t xml:space="preserve">Study mechanisms for identifying which </w:t>
                      </w:r>
                      <w:proofErr w:type="spellStart"/>
                      <w:r w:rsidRPr="00214B8E">
                        <w:rPr>
                          <w:sz w:val="20"/>
                        </w:rPr>
                        <w:t>gNB</w:t>
                      </w:r>
                      <w:proofErr w:type="spellEnd"/>
                      <w:r w:rsidRPr="00214B8E">
                        <w:rPr>
                          <w:sz w:val="20"/>
                        </w:rPr>
                        <w:t>(s)generate strong remote interference, including the following aspects:</w:t>
                      </w:r>
                    </w:p>
                    <w:p w14:paraId="6B611C0D" w14:textId="77777777" w:rsidR="00E7176B" w:rsidRPr="00214B8E" w:rsidRDefault="00E7176B" w:rsidP="00E7176B">
                      <w:pPr>
                        <w:pStyle w:val="1"/>
                        <w:numPr>
                          <w:ilvl w:val="2"/>
                          <w:numId w:val="24"/>
                        </w:numPr>
                        <w:wordWrap w:val="0"/>
                        <w:autoSpaceDE w:val="0"/>
                        <w:autoSpaceDN w:val="0"/>
                        <w:snapToGrid/>
                        <w:spacing w:after="0" w:afterAutospacing="0"/>
                        <w:ind w:leftChars="0"/>
                        <w:rPr>
                          <w:sz w:val="20"/>
                        </w:rPr>
                      </w:pPr>
                      <w:r w:rsidRPr="00214B8E">
                        <w:rPr>
                          <w:sz w:val="20"/>
                        </w:rPr>
                        <w:t xml:space="preserve">Potential Reference signal design for </w:t>
                      </w:r>
                      <w:proofErr w:type="spellStart"/>
                      <w:r w:rsidRPr="00214B8E">
                        <w:rPr>
                          <w:sz w:val="20"/>
                        </w:rPr>
                        <w:t>gNB</w:t>
                      </w:r>
                      <w:proofErr w:type="spellEnd"/>
                      <w:r w:rsidRPr="00214B8E">
                        <w:rPr>
                          <w:sz w:val="20"/>
                        </w:rPr>
                        <w:t xml:space="preserve"> to identify that it creates strong inter-</w:t>
                      </w:r>
                      <w:proofErr w:type="spellStart"/>
                      <w:r w:rsidRPr="00214B8E">
                        <w:rPr>
                          <w:sz w:val="20"/>
                        </w:rPr>
                        <w:t>gNB</w:t>
                      </w:r>
                      <w:proofErr w:type="spellEnd"/>
                      <w:r w:rsidRPr="00214B8E">
                        <w:rPr>
                          <w:sz w:val="20"/>
                        </w:rPr>
                        <w:t xml:space="preserve"> interference to some victim </w:t>
                      </w:r>
                      <w:proofErr w:type="spellStart"/>
                      <w:proofErr w:type="gramStart"/>
                      <w:r w:rsidRPr="00214B8E">
                        <w:rPr>
                          <w:sz w:val="20"/>
                        </w:rPr>
                        <w:t>gNB</w:t>
                      </w:r>
                      <w:proofErr w:type="spellEnd"/>
                      <w:r w:rsidRPr="00214B8E">
                        <w:rPr>
                          <w:sz w:val="20"/>
                        </w:rPr>
                        <w:t>[</w:t>
                      </w:r>
                      <w:proofErr w:type="gramEnd"/>
                      <w:r w:rsidRPr="00214B8E">
                        <w:rPr>
                          <w:sz w:val="20"/>
                        </w:rPr>
                        <w:t>RAN1]</w:t>
                      </w:r>
                    </w:p>
                    <w:p w14:paraId="077E0EAB" w14:textId="77777777" w:rsidR="00E7176B" w:rsidRPr="00214B8E" w:rsidRDefault="00E7176B" w:rsidP="00E7176B">
                      <w:pPr>
                        <w:pStyle w:val="1"/>
                        <w:numPr>
                          <w:ilvl w:val="3"/>
                          <w:numId w:val="24"/>
                        </w:numPr>
                        <w:wordWrap w:val="0"/>
                        <w:autoSpaceDE w:val="0"/>
                        <w:autoSpaceDN w:val="0"/>
                        <w:snapToGrid/>
                        <w:spacing w:after="0" w:afterAutospacing="0"/>
                        <w:ind w:leftChars="0"/>
                        <w:rPr>
                          <w:sz w:val="20"/>
                        </w:rPr>
                      </w:pPr>
                      <w:r w:rsidRPr="00214B8E">
                        <w:rPr>
                          <w:sz w:val="20"/>
                        </w:rPr>
                        <w:t>Existing reference signals are starting points of discussion.</w:t>
                      </w:r>
                    </w:p>
                    <w:p w14:paraId="0A0577FD" w14:textId="77777777" w:rsidR="00E7176B" w:rsidRPr="00214B8E" w:rsidRDefault="00E7176B" w:rsidP="00E7176B">
                      <w:pPr>
                        <w:pStyle w:val="1"/>
                        <w:numPr>
                          <w:ilvl w:val="2"/>
                          <w:numId w:val="24"/>
                        </w:numPr>
                        <w:wordWrap w:val="0"/>
                        <w:autoSpaceDE w:val="0"/>
                        <w:autoSpaceDN w:val="0"/>
                        <w:snapToGrid/>
                        <w:spacing w:after="0" w:afterAutospacing="0"/>
                        <w:ind w:leftChars="0"/>
                        <w:rPr>
                          <w:sz w:val="20"/>
                        </w:rPr>
                      </w:pPr>
                      <w:r w:rsidRPr="00214B8E">
                        <w:rPr>
                          <w:sz w:val="20"/>
                        </w:rPr>
                        <w:t xml:space="preserve">Mechanism for </w:t>
                      </w:r>
                      <w:proofErr w:type="spellStart"/>
                      <w:r w:rsidRPr="00214B8E">
                        <w:rPr>
                          <w:sz w:val="20"/>
                        </w:rPr>
                        <w:t>gNB</w:t>
                      </w:r>
                      <w:proofErr w:type="spellEnd"/>
                      <w:r w:rsidRPr="00214B8E">
                        <w:rPr>
                          <w:sz w:val="20"/>
                        </w:rPr>
                        <w:t xml:space="preserve"> to start and terminate the transmission/detection of the reference signal(s) [RAN1, RAN3]</w:t>
                      </w:r>
                    </w:p>
                    <w:p w14:paraId="0ED8CB6D" w14:textId="77777777" w:rsidR="00E7176B" w:rsidRDefault="00E7176B" w:rsidP="00E7176B">
                      <w:pPr>
                        <w:pStyle w:val="1"/>
                        <w:numPr>
                          <w:ilvl w:val="0"/>
                          <w:numId w:val="23"/>
                        </w:numPr>
                        <w:wordWrap w:val="0"/>
                        <w:autoSpaceDE w:val="0"/>
                        <w:autoSpaceDN w:val="0"/>
                        <w:snapToGrid/>
                        <w:spacing w:after="0" w:afterAutospacing="0"/>
                        <w:ind w:leftChars="0"/>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 </w:t>
                      </w:r>
                    </w:p>
                    <w:p w14:paraId="2E00D603" w14:textId="77777777" w:rsidR="00E7176B" w:rsidRDefault="00E7176B" w:rsidP="00E7176B"/>
                  </w:txbxContent>
                </v:textbox>
                <w10:anchorlock/>
              </v:shape>
            </w:pict>
          </mc:Fallback>
        </mc:AlternateContent>
      </w:r>
    </w:p>
    <w:p w14:paraId="2436A5B7" w14:textId="094BE304" w:rsidR="00E7176B" w:rsidRPr="00CE0424" w:rsidRDefault="00FF6865" w:rsidP="00E7176B">
      <w:r>
        <w:t xml:space="preserve">The SI objective on improving network robustness includes enhancement with potential UE-impact. Based on our understanding, the main area which would require enhancements with UE impact relates to improving RACH procedures. </w:t>
      </w:r>
      <w:r w:rsidR="00E7176B">
        <w:t xml:space="preserve">This contribution </w:t>
      </w:r>
      <w:r w:rsidR="006E31BC">
        <w:t>analyses</w:t>
      </w:r>
      <w:r w:rsidR="00915A3A">
        <w:t xml:space="preserve"> the</w:t>
      </w:r>
      <w:r w:rsidR="00E7176B">
        <w:t xml:space="preserve"> remote interference</w:t>
      </w:r>
      <w:r w:rsidR="00C93966">
        <w:t xml:space="preserve"> </w:t>
      </w:r>
      <w:r w:rsidR="00E7176B">
        <w:t xml:space="preserve">impact on </w:t>
      </w:r>
      <w:r w:rsidR="00FF67A2">
        <w:t xml:space="preserve">the </w:t>
      </w:r>
      <w:r w:rsidR="00B4729D">
        <w:t xml:space="preserve">Physical </w:t>
      </w:r>
      <w:proofErr w:type="gramStart"/>
      <w:r w:rsidR="00B4729D">
        <w:t>Random Access</w:t>
      </w:r>
      <w:proofErr w:type="gramEnd"/>
      <w:r w:rsidR="00B4729D">
        <w:t xml:space="preserve"> Channel (</w:t>
      </w:r>
      <w:r w:rsidR="00B4729D" w:rsidRPr="00F223A5">
        <w:t>PRACH</w:t>
      </w:r>
      <w:r w:rsidR="00B4729D">
        <w:t>)</w:t>
      </w:r>
      <w:r w:rsidR="00E7176B">
        <w:t xml:space="preserve"> and </w:t>
      </w:r>
      <w:r w:rsidR="00915A3A">
        <w:t xml:space="preserve">discusses </w:t>
      </w:r>
      <w:r w:rsidR="00E7176B">
        <w:t xml:space="preserve">mechanisms </w:t>
      </w:r>
      <w:r w:rsidR="00BE7A4D">
        <w:t>for</w:t>
      </w:r>
      <w:r w:rsidR="00915A3A">
        <w:t xml:space="preserve"> improv</w:t>
      </w:r>
      <w:r w:rsidR="00BE7A4D">
        <w:t>ing</w:t>
      </w:r>
      <w:r w:rsidR="00E7176B">
        <w:t xml:space="preserve"> </w:t>
      </w:r>
      <w:r w:rsidR="00915A3A">
        <w:t>PRACH</w:t>
      </w:r>
      <w:r w:rsidR="00E7176B">
        <w:t xml:space="preserve"> robustness </w:t>
      </w:r>
      <w:r w:rsidR="00915A3A">
        <w:t xml:space="preserve">against </w:t>
      </w:r>
      <w:r w:rsidR="008475B1">
        <w:t>remote interference</w:t>
      </w:r>
      <w:r w:rsidR="00BE7A4D">
        <w:t>, including potential UE side’s enhancement</w:t>
      </w:r>
      <w:r w:rsidR="00E7176B">
        <w:t xml:space="preserve">. </w:t>
      </w:r>
      <w:r w:rsidR="00074B1B">
        <w:t>To assure basic network connectivity, similar analysis should be done for PUSCH carrying msg3 as well.</w:t>
      </w:r>
    </w:p>
    <w:p w14:paraId="08202BAC" w14:textId="77777777" w:rsidR="004000E8" w:rsidRPr="00CE0424" w:rsidRDefault="00230D18" w:rsidP="00CE0424">
      <w:pPr>
        <w:pStyle w:val="Heading1"/>
      </w:pPr>
      <w:bookmarkStart w:id="1" w:name="_Ref178064866"/>
      <w:r>
        <w:t>2</w:t>
      </w:r>
      <w:r>
        <w:tab/>
      </w:r>
      <w:r w:rsidR="004000E8" w:rsidRPr="00CE0424">
        <w:t>Discussion</w:t>
      </w:r>
      <w:bookmarkEnd w:id="1"/>
    </w:p>
    <w:p w14:paraId="55381716" w14:textId="2F65818F" w:rsidR="00F63950" w:rsidRDefault="00230D18" w:rsidP="00F63950">
      <w:pPr>
        <w:pStyle w:val="Heading2"/>
      </w:pPr>
      <w:r>
        <w:t>2.1</w:t>
      </w:r>
      <w:r>
        <w:tab/>
      </w:r>
      <w:r w:rsidR="006E31BC">
        <w:t>PRACH Configuration in NR Rel-15</w:t>
      </w:r>
    </w:p>
    <w:p w14:paraId="7C80019A" w14:textId="56A860BA" w:rsidR="005E2737" w:rsidRDefault="007429C5" w:rsidP="005E2737">
      <w:pPr>
        <w:pStyle w:val="BodyText"/>
        <w:rPr>
          <w:rStyle w:val="IvDbodytextChar"/>
        </w:rPr>
      </w:pPr>
      <w:r>
        <w:t xml:space="preserve">The </w:t>
      </w:r>
      <w:r w:rsidR="00B4729D" w:rsidRPr="00F223A5">
        <w:t xml:space="preserve">PRACH is used to transmit a random-access preamble </w:t>
      </w:r>
      <w:r w:rsidR="0083391E">
        <w:t>by</w:t>
      </w:r>
      <w:r w:rsidR="0083391E" w:rsidRPr="00F223A5">
        <w:t xml:space="preserve"> </w:t>
      </w:r>
      <w:r w:rsidR="00B4729D" w:rsidRPr="00F223A5">
        <w:t xml:space="preserve">a UE </w:t>
      </w:r>
      <w:r w:rsidR="0083391E">
        <w:t>as part of</w:t>
      </w:r>
      <w:r w:rsidR="00B4729D" w:rsidRPr="00F223A5">
        <w:t xml:space="preserve"> a random-access attempt and to assist the gNB to adjust the uplink timing of the UE, among other parameters.</w:t>
      </w:r>
      <w:r w:rsidR="00802C11">
        <w:t xml:space="preserve"> </w:t>
      </w:r>
      <w:r w:rsidR="005E2737" w:rsidRPr="004C26D3">
        <w:rPr>
          <w:rStyle w:val="IvDbodytextChar"/>
        </w:rPr>
        <w:t xml:space="preserve">Since remote interference from an aggressor </w:t>
      </w:r>
      <w:r w:rsidR="0083391E">
        <w:rPr>
          <w:rStyle w:val="IvDbodytextChar"/>
        </w:rPr>
        <w:t>gNB</w:t>
      </w:r>
      <w:r w:rsidR="0083391E" w:rsidRPr="004C26D3">
        <w:rPr>
          <w:rStyle w:val="IvDbodytextChar"/>
        </w:rPr>
        <w:t xml:space="preserve"> </w:t>
      </w:r>
      <w:r w:rsidR="005E2737" w:rsidRPr="004C26D3">
        <w:rPr>
          <w:rStyle w:val="IvDbodytextChar"/>
        </w:rPr>
        <w:t xml:space="preserve">can affect the detection of the UL signal from a UE at the victim </w:t>
      </w:r>
      <w:r w:rsidR="0083391E">
        <w:rPr>
          <w:rStyle w:val="IvDbodytextChar"/>
        </w:rPr>
        <w:t>gNB</w:t>
      </w:r>
      <w:r w:rsidR="005E2737" w:rsidRPr="004C26D3">
        <w:rPr>
          <w:rStyle w:val="IvDbodytextChar"/>
        </w:rPr>
        <w:t xml:space="preserve">, and since </w:t>
      </w:r>
      <w:r w:rsidR="005E2737">
        <w:rPr>
          <w:rStyle w:val="IvDbodytextChar"/>
        </w:rPr>
        <w:t xml:space="preserve">the random-access preamble transmitted on </w:t>
      </w:r>
      <w:r>
        <w:rPr>
          <w:rStyle w:val="IvDbodytextChar"/>
        </w:rPr>
        <w:t xml:space="preserve">the </w:t>
      </w:r>
      <w:r w:rsidR="005E2737">
        <w:rPr>
          <w:rStyle w:val="IvDbodytextChar"/>
        </w:rPr>
        <w:t>PRACH is the first</w:t>
      </w:r>
      <w:r w:rsidR="005E2737" w:rsidRPr="004C26D3">
        <w:rPr>
          <w:rStyle w:val="IvDbodytextChar"/>
        </w:rPr>
        <w:t xml:space="preserve"> UL signal </w:t>
      </w:r>
      <w:r w:rsidR="005E2737">
        <w:rPr>
          <w:rStyle w:val="IvDbodytextChar"/>
        </w:rPr>
        <w:t>that is transmitted during an</w:t>
      </w:r>
      <w:r w:rsidR="005E2737" w:rsidRPr="004C26D3">
        <w:rPr>
          <w:rStyle w:val="IvDbodytextChar"/>
        </w:rPr>
        <w:t xml:space="preserve"> initial access</w:t>
      </w:r>
      <w:r w:rsidR="005E2737">
        <w:rPr>
          <w:rStyle w:val="IvDbodytextChar"/>
        </w:rPr>
        <w:t xml:space="preserve"> procedure for a UE to establish a connection to the network</w:t>
      </w:r>
      <w:r w:rsidR="005E2737" w:rsidRPr="004C26D3">
        <w:rPr>
          <w:rStyle w:val="IvDbodytextChar"/>
        </w:rPr>
        <w:t xml:space="preserve">, it is very important that </w:t>
      </w:r>
      <w:r w:rsidR="005E2737">
        <w:rPr>
          <w:rStyle w:val="IvDbodytextChar"/>
        </w:rPr>
        <w:t>the PRACH</w:t>
      </w:r>
      <w:r w:rsidR="005E2737" w:rsidRPr="004C26D3">
        <w:rPr>
          <w:rStyle w:val="IvDbodytextChar"/>
        </w:rPr>
        <w:t xml:space="preserve"> is robust against remote interference.</w:t>
      </w:r>
    </w:p>
    <w:p w14:paraId="55CA7724" w14:textId="1493B3F0" w:rsidR="005E2737" w:rsidRPr="00CE0424" w:rsidRDefault="005E2737" w:rsidP="005E2737">
      <w:pPr>
        <w:pStyle w:val="Observation"/>
      </w:pPr>
      <w:bookmarkStart w:id="2" w:name="_Toc525737538"/>
      <w:r>
        <w:t>It is important to guarantee PRACH performance when remote interference is presented in the network.</w:t>
      </w:r>
      <w:bookmarkEnd w:id="2"/>
    </w:p>
    <w:p w14:paraId="0D336440" w14:textId="037F9D37" w:rsidR="00802C11" w:rsidRPr="00802C11" w:rsidRDefault="00802C11" w:rsidP="00BC40BD">
      <w:pPr>
        <w:pStyle w:val="BodyText"/>
        <w:rPr>
          <w:b/>
          <w:lang w:val="en-US"/>
        </w:rPr>
      </w:pPr>
      <w:r w:rsidRPr="00F223A5">
        <w:lastRenderedPageBreak/>
        <w:t>NR random-access preamble supports two different sequence lengths with different format configurations</w:t>
      </w:r>
      <w:r>
        <w:rPr>
          <w:b/>
          <w:lang w:val="en-US"/>
        </w:rPr>
        <w:t xml:space="preserve"> </w:t>
      </w:r>
      <w:r w:rsidRPr="00F223A5">
        <w:t>to handle the wide range of deployments for which NR is designed.</w:t>
      </w:r>
      <w:r>
        <w:rPr>
          <w:b/>
          <w:lang w:val="en-US"/>
        </w:rPr>
        <w:t xml:space="preserve"> </w:t>
      </w:r>
      <w:r w:rsidR="007C577A" w:rsidRPr="007C577A">
        <w:rPr>
          <w:lang w:val="en-US"/>
        </w:rPr>
        <w:t>T</w:t>
      </w:r>
      <w:r w:rsidRPr="007C577A">
        <w:t>he</w:t>
      </w:r>
      <w:r w:rsidRPr="00F223A5">
        <w:t xml:space="preserve"> long </w:t>
      </w:r>
      <w:r w:rsidR="007C577A">
        <w:t xml:space="preserve">preamble </w:t>
      </w:r>
      <w:r w:rsidRPr="00F223A5">
        <w:t>sequence</w:t>
      </w:r>
      <w:r w:rsidR="007C577A">
        <w:t xml:space="preserve">s </w:t>
      </w:r>
      <w:r w:rsidR="0083391E">
        <w:t>are designed to be</w:t>
      </w:r>
      <w:r w:rsidR="007C577A">
        <w:t xml:space="preserve"> used for</w:t>
      </w:r>
      <w:r w:rsidRPr="00F223A5">
        <w:t xml:space="preserve"> large cell deployment scenarios</w:t>
      </w:r>
      <w:r w:rsidR="007C577A">
        <w:t xml:space="preserve">, while </w:t>
      </w:r>
      <w:r w:rsidRPr="00F223A5">
        <w:t>the short sequence</w:t>
      </w:r>
      <w:r w:rsidR="007C577A">
        <w:t>s</w:t>
      </w:r>
      <w:r w:rsidRPr="00F223A5">
        <w:t xml:space="preserve"> </w:t>
      </w:r>
      <w:r w:rsidR="007C577A">
        <w:t>are designed</w:t>
      </w:r>
      <w:r w:rsidRPr="00F223A5">
        <w:t xml:space="preserve"> mainly </w:t>
      </w:r>
      <w:r w:rsidR="007429C5">
        <w:t>for</w:t>
      </w:r>
      <w:r w:rsidR="007429C5" w:rsidRPr="00F223A5">
        <w:t xml:space="preserve"> </w:t>
      </w:r>
      <w:r w:rsidRPr="00F223A5">
        <w:t>the small/normal cell and indoor deployment scenarios.</w:t>
      </w:r>
    </w:p>
    <w:p w14:paraId="3A6CC494" w14:textId="41390265" w:rsidR="00802C11" w:rsidRDefault="00802C11" w:rsidP="00BC40BD">
      <w:pPr>
        <w:pStyle w:val="BodyText"/>
      </w:pPr>
      <w:r>
        <w:t xml:space="preserve">In NR, the time and frequency resource on which a </w:t>
      </w:r>
      <w:r w:rsidRPr="00F223A5">
        <w:t xml:space="preserve">random-access </w:t>
      </w:r>
      <w:r>
        <w:t>preamble is transmitted is defined as a PRACH occasion. The time resources and preamble format for PRACH transmission is configured by a</w:t>
      </w:r>
      <w:r w:rsidR="00087F05">
        <w:t xml:space="preserve"> higher-layer parameter</w:t>
      </w:r>
      <w:r>
        <w:t xml:space="preserve"> </w:t>
      </w:r>
      <w:proofErr w:type="spellStart"/>
      <w:r w:rsidR="00087F05" w:rsidRPr="00AB07CE">
        <w:rPr>
          <w:i/>
        </w:rPr>
        <w:t>prach-ConfigurationIndex</w:t>
      </w:r>
      <w:proofErr w:type="spellEnd"/>
      <w:r>
        <w:t>, which indicates a row in a PRACH configuration table specified in TS 38.211 v15.2.0 Tables 6.3.3.2-2, 6.3.3.2-3, 6.3.3.2-4 for FR1 paired spectrum, FR1 unpaired spectrum and FR2 with unpaired spectrum, respectively.</w:t>
      </w:r>
    </w:p>
    <w:p w14:paraId="18E9EC25" w14:textId="4863D1C2" w:rsidR="00802C11" w:rsidRDefault="00802C11" w:rsidP="00BC40BD">
      <w:pPr>
        <w:pStyle w:val="BodyText"/>
      </w:pPr>
      <w:r>
        <w:t xml:space="preserve">In case of TDD, semi-statically configured DL parts and/or </w:t>
      </w:r>
      <w:proofErr w:type="gramStart"/>
      <w:r>
        <w:t>actually transmitted</w:t>
      </w:r>
      <w:proofErr w:type="gramEnd"/>
      <w:r>
        <w:t xml:space="preserve"> SSBs can override and invalidate some time-domain PRACH occasions defined in the PRACH configuration table.  As specified in TS 38.213 section 8.1: </w:t>
      </w:r>
    </w:p>
    <w:p w14:paraId="61150B2D" w14:textId="77777777" w:rsidR="00802C11" w:rsidRPr="00B43B75" w:rsidRDefault="00802C11" w:rsidP="00802C11">
      <w:pPr>
        <w:rPr>
          <w:spacing w:val="2"/>
        </w:rPr>
      </w:pPr>
      <w:r w:rsidRPr="00B43B75">
        <w:rPr>
          <w:spacing w:val="2"/>
        </w:rPr>
        <w:t xml:space="preserve">If a UE is provided higher layer parameter </w:t>
      </w:r>
      <w:proofErr w:type="spellStart"/>
      <w:r w:rsidRPr="00B43B75">
        <w:rPr>
          <w:spacing w:val="2"/>
        </w:rPr>
        <w:t>tdd</w:t>
      </w:r>
      <w:proofErr w:type="spellEnd"/>
      <w:r w:rsidRPr="00B43B75">
        <w:rPr>
          <w:spacing w:val="2"/>
        </w:rPr>
        <w:t>-UL-DL-</w:t>
      </w:r>
      <w:proofErr w:type="spellStart"/>
      <w:r w:rsidRPr="00B43B75">
        <w:rPr>
          <w:spacing w:val="2"/>
        </w:rPr>
        <w:t>ConfigurationCommon</w:t>
      </w:r>
      <w:proofErr w:type="spellEnd"/>
      <w:r w:rsidRPr="00B43B75">
        <w:rPr>
          <w:spacing w:val="2"/>
        </w:rPr>
        <w:t xml:space="preserve">, or is also provided higher layer parameter tdd-UL-DL-ConfigurationCommon2, a PRACH occasion in a PRACH slot is valid if </w:t>
      </w:r>
    </w:p>
    <w:p w14:paraId="7F5A9EFA" w14:textId="77777777" w:rsidR="00802C11" w:rsidRDefault="00802C11" w:rsidP="00802C11">
      <w:pPr>
        <w:pStyle w:val="B1"/>
        <w:spacing w:after="240"/>
      </w:pPr>
      <w:r>
        <w:t>-</w:t>
      </w:r>
      <w:r w:rsidRPr="00802C11">
        <w:tab/>
        <w:t>it is within UL symbols, or</w:t>
      </w:r>
      <w:r w:rsidRPr="0010268E">
        <w:t xml:space="preserve"> </w:t>
      </w:r>
    </w:p>
    <w:p w14:paraId="5291D0A9" w14:textId="1896FABD" w:rsidR="00802C11" w:rsidRPr="0010268E" w:rsidRDefault="00802C11" w:rsidP="00802C11">
      <w:pPr>
        <w:pStyle w:val="B1"/>
        <w:spacing w:after="240"/>
      </w:pPr>
      <w:r>
        <w:t>-</w:t>
      </w:r>
      <w:r>
        <w:tab/>
      </w:r>
      <w:r w:rsidRPr="00B43B75">
        <w:t xml:space="preserve">it does not precede a SS/PBCH block in the PRACH slot and </w:t>
      </w:r>
      <w:r w:rsidRPr="0010268E">
        <w:t>starts at least</w:t>
      </w:r>
      <w:r>
        <w:rPr>
          <w:noProof/>
          <w:position w:val="-12"/>
          <w:lang w:eastAsia="en-GB"/>
        </w:rPr>
        <w:drawing>
          <wp:inline distT="0" distB="0" distL="0" distR="0" wp14:anchorId="4CA6045E" wp14:editId="18025F0C">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symbols after a last downlink symbol and </w:t>
      </w:r>
      <w:r w:rsidRPr="0010268E">
        <w:t>at least</w:t>
      </w:r>
      <w:r>
        <w:rPr>
          <w:noProof/>
        </w:rPr>
        <w:t xml:space="preserve"> </w:t>
      </w:r>
      <w:r>
        <w:rPr>
          <w:noProof/>
          <w:position w:val="-12"/>
          <w:lang w:eastAsia="en-GB"/>
        </w:rPr>
        <w:drawing>
          <wp:inline distT="0" distB="0" distL="0" distR="0" wp14:anchorId="731DDEBA" wp14:editId="5BF67D01">
            <wp:extent cx="271145"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symbols </w:t>
      </w:r>
      <w:r w:rsidRPr="00271331">
        <w:t>after a last SS/PBCH block transmission symbol</w:t>
      </w:r>
      <w:r w:rsidRPr="00B43B75">
        <w:t>,</w:t>
      </w:r>
      <w:r w:rsidRPr="00271331">
        <w:t xml:space="preserve"> </w:t>
      </w:r>
      <w:r w:rsidRPr="001955EA">
        <w:t xml:space="preserve">where </w:t>
      </w:r>
      <w:r>
        <w:rPr>
          <w:noProof/>
          <w:position w:val="-12"/>
          <w:lang w:eastAsia="en-GB"/>
        </w:rPr>
        <w:drawing>
          <wp:inline distT="0" distB="0" distL="0" distR="0" wp14:anchorId="18312A29" wp14:editId="312B34E5">
            <wp:extent cx="271145" cy="200660"/>
            <wp:effectExtent l="0" t="0" r="0" b="889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is provided in Table 8.2-2</w:t>
      </w:r>
      <w:r w:rsidRPr="001955EA">
        <w:t xml:space="preserve">. </w:t>
      </w:r>
    </w:p>
    <w:p w14:paraId="6A411908" w14:textId="77777777" w:rsidR="00170D35" w:rsidRDefault="001D6B53" w:rsidP="001D6B53">
      <w:pPr>
        <w:pStyle w:val="Observation"/>
      </w:pPr>
      <w:bookmarkStart w:id="3" w:name="_Toc525737539"/>
      <w:r>
        <w:t xml:space="preserve">For NR Rel-15, the time resources for PRACH transmission is configured by a higher-layer parameter </w:t>
      </w:r>
      <w:proofErr w:type="spellStart"/>
      <w:r w:rsidRPr="00AB07CE">
        <w:rPr>
          <w:i/>
        </w:rPr>
        <w:t>prach-ConfigurationIndex</w:t>
      </w:r>
      <w:proofErr w:type="spellEnd"/>
      <w:r>
        <w:t xml:space="preserve"> in SIB1 according to a PRACH configuration table.</w:t>
      </w:r>
      <w:bookmarkEnd w:id="3"/>
      <w:r>
        <w:t xml:space="preserve"> </w:t>
      </w:r>
    </w:p>
    <w:p w14:paraId="6B3A3729" w14:textId="5E04691B" w:rsidR="001D6B53" w:rsidRPr="00CE0424" w:rsidRDefault="001D6B53" w:rsidP="001D6B53">
      <w:pPr>
        <w:pStyle w:val="Observation"/>
      </w:pPr>
      <w:bookmarkStart w:id="4" w:name="_Toc525737540"/>
      <w:r>
        <w:t xml:space="preserve">The semi-statically configured DL parts and/or </w:t>
      </w:r>
      <w:proofErr w:type="gramStart"/>
      <w:r>
        <w:t>actually transmitted</w:t>
      </w:r>
      <w:proofErr w:type="gramEnd"/>
      <w:r>
        <w:t xml:space="preserve"> SSBs can override and invalidate some time </w:t>
      </w:r>
      <w:r w:rsidR="00B4566D">
        <w:t>resources</w:t>
      </w:r>
      <w:r>
        <w:t xml:space="preserve"> defined in the PRACH configuration table.</w:t>
      </w:r>
      <w:bookmarkEnd w:id="4"/>
    </w:p>
    <w:p w14:paraId="105C0ED3" w14:textId="756011D6" w:rsidR="00802C11" w:rsidRPr="00802C11" w:rsidRDefault="00BC40BD" w:rsidP="00BC40BD">
      <w:pPr>
        <w:pStyle w:val="BodyText"/>
        <w:rPr>
          <w:b/>
        </w:rPr>
      </w:pPr>
      <w:r>
        <w:t>In the frequency domain, NR supports multiple frequency-multiplexed PRACH occasions on the same time instance. The n</w:t>
      </w:r>
      <w:r w:rsidRPr="00E0326F">
        <w:t xml:space="preserve">umber of PRACH occasions </w:t>
      </w:r>
      <w:proofErr w:type="spellStart"/>
      <w:r w:rsidRPr="00E0326F">
        <w:t>FDM’d</w:t>
      </w:r>
      <w:proofErr w:type="spellEnd"/>
      <w:r w:rsidRPr="00E0326F">
        <w:t xml:space="preserve"> in </w:t>
      </w:r>
      <w:r w:rsidR="007B2B6C">
        <w:t>a</w:t>
      </w:r>
      <w:r w:rsidRPr="00E0326F">
        <w:t xml:space="preserve"> time </w:t>
      </w:r>
      <w:r w:rsidR="00CA5958">
        <w:t>instance</w:t>
      </w:r>
      <w:r w:rsidRPr="00E0326F">
        <w:t>, can be 1, 2, 4, or 8</w:t>
      </w:r>
      <w:r w:rsidR="00CA5958">
        <w:t>, and it is configured by</w:t>
      </w:r>
      <w:r w:rsidR="00087F05">
        <w:t xml:space="preserve"> the higher-layer parameters </w:t>
      </w:r>
      <w:r w:rsidR="00087F05" w:rsidRPr="00AB07CE">
        <w:rPr>
          <w:i/>
        </w:rPr>
        <w:t>msg1-FrequencyStart</w:t>
      </w:r>
      <w:r w:rsidR="00087F05">
        <w:rPr>
          <w:i/>
        </w:rPr>
        <w:t xml:space="preserve"> </w:t>
      </w:r>
      <w:r w:rsidR="00087F05" w:rsidRPr="009C1D89">
        <w:t>and</w:t>
      </w:r>
      <w:r w:rsidR="00087F05">
        <w:rPr>
          <w:i/>
        </w:rPr>
        <w:t xml:space="preserve"> </w:t>
      </w:r>
      <w:r w:rsidR="00087F05" w:rsidRPr="00AB07CE">
        <w:rPr>
          <w:i/>
        </w:rPr>
        <w:t>msg1-FDM</w:t>
      </w:r>
      <w:r w:rsidR="00087F05">
        <w:rPr>
          <w:i/>
        </w:rPr>
        <w:t>.</w:t>
      </w:r>
    </w:p>
    <w:p w14:paraId="4936A14F" w14:textId="67C4BE3D" w:rsidR="00F63950" w:rsidRDefault="00230D18" w:rsidP="00F63950">
      <w:pPr>
        <w:pStyle w:val="Heading2"/>
      </w:pPr>
      <w:r>
        <w:t>2.2</w:t>
      </w:r>
      <w:r>
        <w:tab/>
      </w:r>
      <w:r w:rsidR="005D1262">
        <w:t xml:space="preserve">The </w:t>
      </w:r>
      <w:r w:rsidR="006E31BC">
        <w:t>R</w:t>
      </w:r>
      <w:r w:rsidR="00C93966">
        <w:t xml:space="preserve">emote </w:t>
      </w:r>
      <w:r w:rsidR="006E31BC">
        <w:t>I</w:t>
      </w:r>
      <w:r w:rsidR="00C93966">
        <w:t>nterference</w:t>
      </w:r>
      <w:r w:rsidR="006E31BC">
        <w:t xml:space="preserve"> Impact on </w:t>
      </w:r>
      <w:r w:rsidR="00C13622">
        <w:t xml:space="preserve">the </w:t>
      </w:r>
      <w:r w:rsidR="006E31BC">
        <w:t>PRACH</w:t>
      </w:r>
    </w:p>
    <w:p w14:paraId="1DECB737" w14:textId="0869D2D9" w:rsidR="00C3107A" w:rsidRDefault="00C93966" w:rsidP="00027133">
      <w:pPr>
        <w:pStyle w:val="BodyText"/>
      </w:pPr>
      <w:r>
        <w:rPr>
          <w:rStyle w:val="IvDbodytextChar"/>
        </w:rPr>
        <w:t xml:space="preserve">In this section, we investigate the </w:t>
      </w:r>
      <w:r w:rsidR="005B3307">
        <w:rPr>
          <w:rStyle w:val="IvDbodytextChar"/>
        </w:rPr>
        <w:t xml:space="preserve">remote interference impact on </w:t>
      </w:r>
      <w:r w:rsidR="00C13622">
        <w:rPr>
          <w:rStyle w:val="IvDbodytextChar"/>
        </w:rPr>
        <w:t xml:space="preserve">the </w:t>
      </w:r>
      <w:r w:rsidR="005B3307">
        <w:rPr>
          <w:rStyle w:val="IvDbodytextChar"/>
        </w:rPr>
        <w:t xml:space="preserve">PRACH. </w:t>
      </w:r>
      <w:r w:rsidR="00027133">
        <w:t xml:space="preserve">It is assumed that the carrier frequency lies within FR1, and the semi-static TDD configuration pattern for the network is DDDSUUDDD, where D denotes a DL slot, U denotes an uplink slot, and S denotes a special slot (a slot </w:t>
      </w:r>
      <w:r w:rsidR="00704286">
        <w:t xml:space="preserve">that </w:t>
      </w:r>
      <w:r w:rsidR="00027133">
        <w:t>contains a DL</w:t>
      </w:r>
      <w:r w:rsidR="00704286">
        <w:t xml:space="preserve"> to UL switching</w:t>
      </w:r>
      <w:r w:rsidR="00027133">
        <w:t xml:space="preserve">). </w:t>
      </w:r>
      <w:r w:rsidR="00704286">
        <w:t>The</w:t>
      </w:r>
      <w:r w:rsidR="00027133">
        <w:t xml:space="preserve"> special slot consists of 6 DL symbols, followed by 4 unknown symbols (GP), and then 4 </w:t>
      </w:r>
      <w:r w:rsidR="00704286">
        <w:t>UL</w:t>
      </w:r>
      <w:r w:rsidR="00027133">
        <w:t xml:space="preserve"> symbols. It is assumed that each slot has a duration of 0.5 </w:t>
      </w:r>
      <w:proofErr w:type="spellStart"/>
      <w:r w:rsidR="00027133">
        <w:t>ms</w:t>
      </w:r>
      <w:proofErr w:type="spellEnd"/>
      <w:r w:rsidR="00027133">
        <w:t xml:space="preserve"> (30 </w:t>
      </w:r>
      <w:r w:rsidR="00F8566A">
        <w:t xml:space="preserve">kHz </w:t>
      </w:r>
      <w:r w:rsidR="00027133">
        <w:t>subcarrier spacing</w:t>
      </w:r>
      <w:r w:rsidR="00704286">
        <w:t xml:space="preserve"> for PUSCH</w:t>
      </w:r>
      <w:r w:rsidR="00027133">
        <w:t xml:space="preserve">). </w:t>
      </w:r>
      <w:r w:rsidR="00704286">
        <w:t xml:space="preserve">This semi-static TDD configuration pattern is aligned with the LTE TDD UL/DL configuration 2. </w:t>
      </w:r>
    </w:p>
    <w:p w14:paraId="6A1FB775" w14:textId="5ECA8AEC" w:rsidR="00C93966" w:rsidRDefault="00027133" w:rsidP="00027133">
      <w:pPr>
        <w:pStyle w:val="BodyText"/>
      </w:pPr>
      <w:r>
        <w:t xml:space="preserve">Further, it is assumed that preamble format B4 is selected for </w:t>
      </w:r>
      <w:r w:rsidR="00704286">
        <w:t>PRACH</w:t>
      </w:r>
      <w:r>
        <w:t xml:space="preserve"> transmission, and the subcarrier spacing for PRACH transmission is configured to be 30 </w:t>
      </w:r>
      <w:r w:rsidR="00871F3D">
        <w:t xml:space="preserve">kHz </w:t>
      </w:r>
      <w:r>
        <w:t>as well (</w:t>
      </w:r>
      <w:r w:rsidR="00704286">
        <w:t xml:space="preserve">this corresponds to a </w:t>
      </w:r>
      <w:r>
        <w:t xml:space="preserve">preamble format B4 duration of 0.415 </w:t>
      </w:r>
      <w:proofErr w:type="spellStart"/>
      <w:r>
        <w:t>ms</w:t>
      </w:r>
      <w:proofErr w:type="spellEnd"/>
      <w:r>
        <w:t xml:space="preserve">). The </w:t>
      </w:r>
      <w:r w:rsidR="00FF42CA">
        <w:t xml:space="preserve">supported </w:t>
      </w:r>
      <w:r>
        <w:t xml:space="preserve">PRACH configuration </w:t>
      </w:r>
      <w:r w:rsidR="00704286">
        <w:t xml:space="preserve">for preamble format B4 is </w:t>
      </w:r>
      <w:r w:rsidR="00FF42CA">
        <w:t>defined</w:t>
      </w:r>
      <w:r>
        <w:t xml:space="preserve"> in TS 38.211 v15.2.0 Table 6.3.3.2-3</w:t>
      </w:r>
      <w:r w:rsidR="00704286">
        <w:t xml:space="preserve">, </w:t>
      </w:r>
      <w:r w:rsidR="00FF42CA">
        <w:t xml:space="preserve">and </w:t>
      </w:r>
      <w:r w:rsidR="00704286">
        <w:t xml:space="preserve">the corresponding PRACH configuration </w:t>
      </w:r>
      <w:r w:rsidR="00FF42CA">
        <w:t>i</w:t>
      </w:r>
      <w:r w:rsidR="00704286">
        <w:t>ndices are from 145 to 168.</w:t>
      </w:r>
      <w:r w:rsidR="002044F9">
        <w:t xml:space="preserve"> </w:t>
      </w:r>
    </w:p>
    <w:p w14:paraId="4437960C" w14:textId="17EF5958" w:rsidR="000572B3" w:rsidRDefault="0083391E" w:rsidP="000572B3">
      <w:pPr>
        <w:pStyle w:val="BodyText"/>
      </w:pPr>
      <w:r>
        <w:t xml:space="preserve">An example of a typical PRACH configuration, which strives for maximizing the initial access </w:t>
      </w:r>
      <w:r w:rsidR="00E15670">
        <w:t>capacity</w:t>
      </w:r>
      <w:r>
        <w:t>, is shown</w:t>
      </w:r>
      <w:r w:rsidR="00876911">
        <w:t xml:space="preserve"> in </w:t>
      </w:r>
      <w:r w:rsidR="00D20684">
        <w:fldChar w:fldCharType="begin"/>
      </w:r>
      <w:r w:rsidR="00D20684">
        <w:instrText xml:space="preserve"> REF _Ref525211207 \h </w:instrText>
      </w:r>
      <w:r w:rsidR="00D20684">
        <w:fldChar w:fldCharType="separate"/>
      </w:r>
      <w:r w:rsidR="00506A09" w:rsidRPr="00CE0424">
        <w:t xml:space="preserve">Figure </w:t>
      </w:r>
      <w:r w:rsidR="00506A09">
        <w:rPr>
          <w:noProof/>
        </w:rPr>
        <w:t>1</w:t>
      </w:r>
      <w:r w:rsidR="00D20684">
        <w:fldChar w:fldCharType="end"/>
      </w:r>
      <w:r>
        <w:t xml:space="preserve">. </w:t>
      </w:r>
      <w:r w:rsidR="00E15670">
        <w:t>In this example</w:t>
      </w:r>
      <w:r>
        <w:t>,</w:t>
      </w:r>
      <w:r w:rsidR="006D0FB2">
        <w:t xml:space="preserve"> </w:t>
      </w:r>
      <w:r w:rsidR="000572B3">
        <w:t xml:space="preserve">the network selects PRACH configuration index 167, </w:t>
      </w:r>
      <w:r w:rsidR="000572B3" w:rsidRPr="00351D15">
        <w:t xml:space="preserve">where the valid PRACH occasions are </w:t>
      </w:r>
      <w:r w:rsidR="000572B3">
        <w:t>both two uplink</w:t>
      </w:r>
      <w:r w:rsidR="000572B3" w:rsidRPr="00351D15">
        <w:t xml:space="preserve"> slot</w:t>
      </w:r>
      <w:r w:rsidR="000572B3">
        <w:t>s</w:t>
      </w:r>
      <w:r w:rsidR="000572B3" w:rsidRPr="00351D15">
        <w:t xml:space="preserve"> </w:t>
      </w:r>
      <w:r w:rsidR="000572B3">
        <w:t>on</w:t>
      </w:r>
      <w:r w:rsidR="000572B3" w:rsidRPr="00351D15">
        <w:t xml:space="preserve"> subframe</w:t>
      </w:r>
      <w:r w:rsidR="000572B3">
        <w:t>s</w:t>
      </w:r>
      <w:r w:rsidR="000572B3" w:rsidRPr="00351D15">
        <w:t xml:space="preserve"> 2 </w:t>
      </w:r>
      <w:r w:rsidR="000572B3">
        <w:t xml:space="preserve">and </w:t>
      </w:r>
      <w:r w:rsidR="000572B3" w:rsidRPr="00351D15">
        <w:t>7</w:t>
      </w:r>
      <w:r w:rsidR="000572B3">
        <w:t xml:space="preserve"> in</w:t>
      </w:r>
      <w:r w:rsidR="000572B3" w:rsidRPr="00351D15">
        <w:t xml:space="preserve"> every 10 </w:t>
      </w:r>
      <w:proofErr w:type="spellStart"/>
      <w:r w:rsidR="000572B3" w:rsidRPr="00351D15">
        <w:t>ms</w:t>
      </w:r>
      <w:proofErr w:type="spellEnd"/>
      <w:r w:rsidR="000572B3" w:rsidRPr="00351D15">
        <w:t xml:space="preserve">. </w:t>
      </w:r>
      <w:r w:rsidR="000572B3">
        <w:t>The</w:t>
      </w:r>
      <w:r w:rsidR="000572B3" w:rsidRPr="00351D15">
        <w:t xml:space="preserve"> start symbol of the PRACH occasion is the </w:t>
      </w:r>
      <w:r w:rsidR="000572B3">
        <w:t>1st</w:t>
      </w:r>
      <w:r w:rsidR="000572B3" w:rsidRPr="00351D15">
        <w:t xml:space="preserve"> symbol of the PRACH slot</w:t>
      </w:r>
      <w:r w:rsidR="00F103B7">
        <w:t xml:space="preserve"> (according to the PRACH configuration index)</w:t>
      </w:r>
      <w:r w:rsidR="000572B3" w:rsidRPr="00351D15">
        <w:t>.</w:t>
      </w:r>
      <w:r w:rsidR="000572B3">
        <w:t xml:space="preserve"> With this configuration, </w:t>
      </w:r>
      <w:r w:rsidR="006D0FB2">
        <w:t xml:space="preserve">for PRACH transmissions in the first slot of subframe 2 and subframe 7, </w:t>
      </w:r>
      <w:r w:rsidR="000572B3">
        <w:t xml:space="preserve">the </w:t>
      </w:r>
      <w:r w:rsidR="006D0FB2">
        <w:t xml:space="preserve">guard period between the last DL symbol and the start symbol </w:t>
      </w:r>
      <w:r w:rsidR="000572B3" w:rsidRPr="00E049DB">
        <w:t xml:space="preserve">for PRACH transmission </w:t>
      </w:r>
      <w:r w:rsidR="006D0FB2">
        <w:t>has a</w:t>
      </w:r>
      <w:r w:rsidR="00927896">
        <w:t>n</w:t>
      </w:r>
      <w:r w:rsidR="000572B3" w:rsidRPr="00E049DB">
        <w:t xml:space="preserve"> </w:t>
      </w:r>
      <w:r w:rsidR="000572B3">
        <w:t>8</w:t>
      </w:r>
      <w:r w:rsidR="000572B3" w:rsidRPr="00E049DB">
        <w:t>-symbol duration</w:t>
      </w:r>
      <w:r w:rsidR="006D0FB2">
        <w:t xml:space="preserve"> (4 unknown symbols + 4 uplink symbols in the special slot). This 8-symbol duration </w:t>
      </w:r>
      <w:r w:rsidR="000572B3" w:rsidRPr="00E049DB">
        <w:t xml:space="preserve">can </w:t>
      </w:r>
      <w:r w:rsidR="006D0FB2">
        <w:t>tolera</w:t>
      </w:r>
      <w:r w:rsidR="007429C5">
        <w:t>te</w:t>
      </w:r>
      <w:r w:rsidR="000572B3" w:rsidRPr="00E049DB">
        <w:t xml:space="preserve"> interference with </w:t>
      </w:r>
      <w:r w:rsidR="006D0FB2">
        <w:t xml:space="preserve">a </w:t>
      </w:r>
      <w:r w:rsidR="000572B3" w:rsidRPr="00E049DB">
        <w:t xml:space="preserve">distance range up to around </w:t>
      </w:r>
      <w:r w:rsidR="000572B3">
        <w:t>86</w:t>
      </w:r>
      <w:r w:rsidR="000572B3" w:rsidRPr="00E049DB">
        <w:t xml:space="preserve"> km</w:t>
      </w:r>
      <w:r w:rsidR="00203389">
        <w:t xml:space="preserve"> on preamble transmissions</w:t>
      </w:r>
      <w:r w:rsidR="000572B3">
        <w:t xml:space="preserve">, which is </w:t>
      </w:r>
      <w:r w:rsidR="006D0FB2">
        <w:t>enough</w:t>
      </w:r>
      <w:r w:rsidR="000572B3">
        <w:t xml:space="preserve"> for normal operation.</w:t>
      </w:r>
      <w:r w:rsidR="006D0FB2">
        <w:t xml:space="preserve"> However, it </w:t>
      </w:r>
      <w:r w:rsidR="00467ED0">
        <w:t>may</w:t>
      </w:r>
      <w:r w:rsidR="006D0FB2">
        <w:t xml:space="preserve"> not</w:t>
      </w:r>
      <w:r w:rsidR="00467ED0">
        <w:t xml:space="preserve"> be</w:t>
      </w:r>
      <w:r w:rsidR="006D0FB2">
        <w:t xml:space="preserve"> </w:t>
      </w:r>
      <w:proofErr w:type="gramStart"/>
      <w:r w:rsidR="006D0FB2">
        <w:t>sufficient</w:t>
      </w:r>
      <w:proofErr w:type="gramEnd"/>
      <w:r w:rsidR="006D0FB2">
        <w:t xml:space="preserve"> </w:t>
      </w:r>
      <w:r w:rsidR="00927896">
        <w:t>when remote interference is present.</w:t>
      </w:r>
      <w:r w:rsidR="00457150">
        <w:t xml:space="preserve"> For instance, if remote interference distance range is around 150 km, then, half</w:t>
      </w:r>
      <w:r w:rsidR="00C3107A">
        <w:t xml:space="preserve"> duration</w:t>
      </w:r>
      <w:r w:rsidR="00457150">
        <w:t xml:space="preserve"> of the preamble transmission (0.21 </w:t>
      </w:r>
      <w:proofErr w:type="spellStart"/>
      <w:r w:rsidR="00457150">
        <w:t>ms</w:t>
      </w:r>
      <w:proofErr w:type="spellEnd"/>
      <w:r w:rsidR="00457150">
        <w:t>) will be interfered</w:t>
      </w:r>
      <w:r w:rsidR="00C3107A">
        <w:t xml:space="preserve"> by the remote interference</w:t>
      </w:r>
      <w:r w:rsidR="00457150">
        <w:t>.</w:t>
      </w:r>
    </w:p>
    <w:p w14:paraId="52E1F365" w14:textId="445FFE83" w:rsidR="00C93966" w:rsidRDefault="000572B3" w:rsidP="00876911">
      <w:pPr>
        <w:pStyle w:val="BodyText"/>
        <w:jc w:val="center"/>
        <w:rPr>
          <w:rStyle w:val="IvDbodytextChar"/>
          <w:i/>
        </w:rPr>
      </w:pPr>
      <w:r>
        <w:rPr>
          <w:i/>
          <w:noProof/>
        </w:rPr>
        <w:lastRenderedPageBreak/>
        <w:drawing>
          <wp:inline distT="0" distB="0" distL="0" distR="0" wp14:anchorId="3ED6329C" wp14:editId="3A604E7C">
            <wp:extent cx="6275705" cy="126845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1972" cy="1277802"/>
                    </a:xfrm>
                    <a:prstGeom prst="rect">
                      <a:avLst/>
                    </a:prstGeom>
                    <a:noFill/>
                  </pic:spPr>
                </pic:pic>
              </a:graphicData>
            </a:graphic>
          </wp:inline>
        </w:drawing>
      </w:r>
    </w:p>
    <w:p w14:paraId="4F10A60E" w14:textId="1E95729F" w:rsidR="00D20684" w:rsidRDefault="00876911" w:rsidP="00876911">
      <w:pPr>
        <w:pStyle w:val="TF"/>
        <w:rPr>
          <w:lang w:val="en-US"/>
        </w:rPr>
      </w:pPr>
      <w:bookmarkStart w:id="5" w:name="_Ref525211207"/>
      <w:r w:rsidRPr="00CE0424">
        <w:t xml:space="preserve">Figure </w:t>
      </w:r>
      <w:r w:rsidR="009F3D56">
        <w:rPr>
          <w:noProof/>
        </w:rPr>
        <w:fldChar w:fldCharType="begin"/>
      </w:r>
      <w:r w:rsidR="009F3D56">
        <w:rPr>
          <w:noProof/>
        </w:rPr>
        <w:instrText xml:space="preserve"> SEQ Figure \* ARABIC </w:instrText>
      </w:r>
      <w:r w:rsidR="009F3D56">
        <w:rPr>
          <w:noProof/>
        </w:rPr>
        <w:fldChar w:fldCharType="separate"/>
      </w:r>
      <w:r w:rsidR="00506A09">
        <w:rPr>
          <w:noProof/>
        </w:rPr>
        <w:t>1</w:t>
      </w:r>
      <w:r w:rsidR="009F3D56">
        <w:rPr>
          <w:noProof/>
        </w:rPr>
        <w:fldChar w:fldCharType="end"/>
      </w:r>
      <w:bookmarkEnd w:id="5"/>
      <w:r w:rsidRPr="00CE0424">
        <w:t xml:space="preserve">: </w:t>
      </w:r>
      <w:r>
        <w:rPr>
          <w:lang w:val="en-US"/>
        </w:rPr>
        <w:t>Example of</w:t>
      </w:r>
      <w:r w:rsidR="00A32CFA">
        <w:rPr>
          <w:lang w:val="en-US"/>
        </w:rPr>
        <w:t xml:space="preserve"> a</w:t>
      </w:r>
      <w:r>
        <w:rPr>
          <w:lang w:val="en-US"/>
        </w:rPr>
        <w:t xml:space="preserve"> PRACH configuration for normal operation</w:t>
      </w:r>
      <w:r w:rsidR="00D20684">
        <w:rPr>
          <w:lang w:val="en-US"/>
        </w:rPr>
        <w:t xml:space="preserve"> </w:t>
      </w:r>
    </w:p>
    <w:p w14:paraId="6E60276B" w14:textId="074B8295" w:rsidR="00876911" w:rsidRPr="00876911" w:rsidRDefault="00D20684" w:rsidP="00876911">
      <w:pPr>
        <w:pStyle w:val="TF"/>
        <w:rPr>
          <w:lang w:val="en-US"/>
        </w:rPr>
      </w:pPr>
      <w:r>
        <w:rPr>
          <w:lang w:val="en-US"/>
        </w:rPr>
        <w:t>(Preamble format B4, FR1 unpaired spectrum, PRACH configuration Index = 167)</w:t>
      </w:r>
    </w:p>
    <w:p w14:paraId="45E5EBC3" w14:textId="3C7929A6" w:rsidR="00BD343A" w:rsidRPr="00CE0424" w:rsidRDefault="00457150" w:rsidP="00BD343A">
      <w:pPr>
        <w:pStyle w:val="Observation"/>
      </w:pPr>
      <w:bookmarkStart w:id="6" w:name="_Toc347823812"/>
      <w:bookmarkStart w:id="7" w:name="_Toc347823993"/>
      <w:bookmarkStart w:id="8" w:name="_Toc347824244"/>
      <w:bookmarkStart w:id="9" w:name="_Toc525737541"/>
      <w:r>
        <w:t>A PRACH configuration selected for normal network operation</w:t>
      </w:r>
      <w:r w:rsidR="00C3107A">
        <w:t xml:space="preserve"> may not be robust enough</w:t>
      </w:r>
      <w:r>
        <w:t xml:space="preserve"> when remote interference is present</w:t>
      </w:r>
      <w:r w:rsidR="004F65B0">
        <w:t>.</w:t>
      </w:r>
      <w:bookmarkEnd w:id="6"/>
      <w:bookmarkEnd w:id="7"/>
      <w:bookmarkEnd w:id="8"/>
      <w:bookmarkEnd w:id="9"/>
    </w:p>
    <w:p w14:paraId="0D5C9469" w14:textId="569075E3" w:rsidR="00F63950" w:rsidRDefault="00230D18" w:rsidP="00F63950">
      <w:pPr>
        <w:pStyle w:val="Heading2"/>
      </w:pPr>
      <w:r>
        <w:t>2.3</w:t>
      </w:r>
      <w:r>
        <w:tab/>
      </w:r>
      <w:r w:rsidR="006E31BC">
        <w:t xml:space="preserve">Mechanisms </w:t>
      </w:r>
      <w:r w:rsidR="001F72BD">
        <w:t>for</w:t>
      </w:r>
      <w:r w:rsidR="006E31BC">
        <w:t xml:space="preserve"> Improv</w:t>
      </w:r>
      <w:r w:rsidR="001F72BD">
        <w:t>ing</w:t>
      </w:r>
      <w:r w:rsidR="006E31BC">
        <w:t xml:space="preserve"> PRACH Robustness</w:t>
      </w:r>
    </w:p>
    <w:p w14:paraId="15A9F133" w14:textId="4BDAF255" w:rsidR="00927896" w:rsidRDefault="00C3107A" w:rsidP="00A04F49">
      <w:pPr>
        <w:pStyle w:val="BodyText"/>
      </w:pPr>
      <w:r>
        <w:t xml:space="preserve">There are several mechanisms that can be considered to improve PRACH robustness against remote interference. </w:t>
      </w:r>
    </w:p>
    <w:p w14:paraId="05F27D68" w14:textId="298F92ED" w:rsidR="004B4897" w:rsidRPr="004B4897" w:rsidRDefault="00B15991" w:rsidP="004B4897">
      <w:pPr>
        <w:pStyle w:val="Heading3"/>
      </w:pPr>
      <w:r>
        <w:t>2.3.1</w:t>
      </w:r>
      <w:r>
        <w:tab/>
      </w:r>
      <w:r w:rsidR="004B4897" w:rsidRPr="004B4897">
        <w:t>Static Mechanism</w:t>
      </w:r>
      <w:r w:rsidR="00F63D79">
        <w:t>s</w:t>
      </w:r>
    </w:p>
    <w:p w14:paraId="128A6B90" w14:textId="32ADF584" w:rsidR="00552595" w:rsidRPr="00552595" w:rsidRDefault="00C3107A" w:rsidP="00552595">
      <w:pPr>
        <w:pStyle w:val="BodyText"/>
      </w:pPr>
      <w:r>
        <w:t xml:space="preserve">The simplest approach is to </w:t>
      </w:r>
      <w:r w:rsidR="008D1798">
        <w:t xml:space="preserve">let the network select an appropriate static </w:t>
      </w:r>
      <w:r w:rsidR="008D1798" w:rsidRPr="00BF31EF">
        <w:t xml:space="preserve">PRACH </w:t>
      </w:r>
      <w:r w:rsidR="008D1798">
        <w:t>configuration</w:t>
      </w:r>
      <w:r w:rsidR="008D1798" w:rsidRPr="00BF31EF">
        <w:t xml:space="preserve"> to always avoid the </w:t>
      </w:r>
      <w:r w:rsidR="008D1798">
        <w:t>inter-BS</w:t>
      </w:r>
      <w:r w:rsidR="008D1798" w:rsidRPr="00BF31EF">
        <w:t xml:space="preserve"> interference</w:t>
      </w:r>
      <w:r w:rsidR="008D1798">
        <w:t xml:space="preserve"> on preamble transmissions</w:t>
      </w:r>
      <w:r w:rsidR="008D1798" w:rsidRPr="00BF31EF">
        <w:t xml:space="preserve"> both for normal operation as well as for the case </w:t>
      </w:r>
      <w:r w:rsidR="008D1798">
        <w:t>when the remote interference is present</w:t>
      </w:r>
      <w:r w:rsidR="008D1798" w:rsidRPr="00BF31EF">
        <w:t>.</w:t>
      </w:r>
      <w:r w:rsidR="00876911">
        <w:t xml:space="preserve"> </w:t>
      </w:r>
      <w:r w:rsidR="001F72BD">
        <w:t xml:space="preserve">For instance, considering the same TDD configuration and the same preamble format </w:t>
      </w:r>
      <w:r w:rsidR="00A32CFA">
        <w:t>assumed</w:t>
      </w:r>
      <w:r w:rsidR="001F72BD">
        <w:t xml:space="preserve"> in the example in Section 2.2</w:t>
      </w:r>
      <w:r w:rsidR="00E15670">
        <w:t>.</w:t>
      </w:r>
      <w:r w:rsidR="001F72BD">
        <w:t xml:space="preserve"> </w:t>
      </w:r>
      <w:r w:rsidR="00E15670">
        <w:t>A</w:t>
      </w:r>
      <w:r w:rsidR="005B0BA8">
        <w:t xml:space="preserve">s shown in </w:t>
      </w:r>
      <w:r w:rsidR="005B0BA8">
        <w:fldChar w:fldCharType="begin"/>
      </w:r>
      <w:r w:rsidR="005B0BA8">
        <w:instrText xml:space="preserve"> REF _Ref525223436 \h </w:instrText>
      </w:r>
      <w:r w:rsidR="00552595">
        <w:instrText xml:space="preserve"> \* MERGEFORMAT </w:instrText>
      </w:r>
      <w:r w:rsidR="005B0BA8">
        <w:fldChar w:fldCharType="separate"/>
      </w:r>
      <w:r w:rsidR="00506A09" w:rsidRPr="00CE0424">
        <w:t xml:space="preserve">Figure </w:t>
      </w:r>
      <w:r w:rsidR="00506A09">
        <w:t>2</w:t>
      </w:r>
      <w:r w:rsidR="005B0BA8">
        <w:fldChar w:fldCharType="end"/>
      </w:r>
      <w:r w:rsidR="005B0BA8">
        <w:t xml:space="preserve">, </w:t>
      </w:r>
      <w:r w:rsidR="001F72BD">
        <w:t>the network</w:t>
      </w:r>
      <w:r w:rsidR="005B0BA8">
        <w:t xml:space="preserve"> can</w:t>
      </w:r>
      <w:r w:rsidR="001F72BD">
        <w:t xml:space="preserve"> </w:t>
      </w:r>
      <w:r w:rsidR="005B0BA8">
        <w:t>always</w:t>
      </w:r>
      <w:r w:rsidR="001F72BD">
        <w:t xml:space="preserve"> select </w:t>
      </w:r>
      <w:r w:rsidR="005B0BA8">
        <w:t>the PRACH configuration index 16</w:t>
      </w:r>
      <w:r w:rsidR="007B62A5">
        <w:t>8</w:t>
      </w:r>
      <w:r w:rsidR="00552595">
        <w:t xml:space="preserve">, such that the valid PRACH occasions are in the last slot of subframe 2 and the last slot of subframe 7 every 10 </w:t>
      </w:r>
      <w:proofErr w:type="spellStart"/>
      <w:r w:rsidR="00552595">
        <w:t>ms</w:t>
      </w:r>
      <w:proofErr w:type="spellEnd"/>
      <w:r w:rsidR="00552595">
        <w:t>. In addition, the start symbol of each valid PRACH occasion is delayed for two symbols, that is, the preamble transmission starts from the 3</w:t>
      </w:r>
      <w:r w:rsidR="00552595" w:rsidRPr="00552595">
        <w:t>rd</w:t>
      </w:r>
      <w:r w:rsidR="00552595">
        <w:t xml:space="preserve"> symbol of a PRACH slot. </w:t>
      </w:r>
      <w:r w:rsidR="005B0BA8">
        <w:t xml:space="preserve"> </w:t>
      </w:r>
      <w:r w:rsidR="00552595">
        <w:t>With this configuration, the GP created for PRACH transmission is enlarged to a 24-symbol duration (4 unknown symbols + 4 uplink symbols in the special slot + 14 symbols in the first UL slot + 2 symbols in the second UL slot), which can mitigate remote interference with distance range up to around 257 km.</w:t>
      </w:r>
    </w:p>
    <w:p w14:paraId="3BD371FF" w14:textId="7A16459E" w:rsidR="008D1798" w:rsidRDefault="008E0D54" w:rsidP="00A04F49">
      <w:pPr>
        <w:pStyle w:val="BodyText"/>
      </w:pPr>
      <w:r>
        <w:t xml:space="preserve">However, comparing to the PRACH configuration </w:t>
      </w:r>
      <w:r w:rsidR="008C6892">
        <w:t>for normal operation (</w:t>
      </w:r>
      <w:r>
        <w:t xml:space="preserve">illustrated in </w:t>
      </w:r>
      <w:r>
        <w:fldChar w:fldCharType="begin"/>
      </w:r>
      <w:r>
        <w:instrText xml:space="preserve"> REF _Ref525211207 \h </w:instrText>
      </w:r>
      <w:r>
        <w:fldChar w:fldCharType="separate"/>
      </w:r>
      <w:r w:rsidR="00506A09" w:rsidRPr="00CE0424">
        <w:t xml:space="preserve">Figure </w:t>
      </w:r>
      <w:r w:rsidR="00506A09">
        <w:rPr>
          <w:noProof/>
        </w:rPr>
        <w:t>1</w:t>
      </w:r>
      <w:r>
        <w:fldChar w:fldCharType="end"/>
      </w:r>
      <w:r w:rsidR="008C6892">
        <w:t>)</w:t>
      </w:r>
      <w:r>
        <w:t xml:space="preserve">, </w:t>
      </w:r>
      <w:r w:rsidR="005B0BA8">
        <w:t>the initial access capacity</w:t>
      </w:r>
      <w:r w:rsidR="008C6892">
        <w:t xml:space="preserve"> that can be supported by this robust PRACH configuration (shown in </w:t>
      </w:r>
      <w:r w:rsidR="008C6892">
        <w:fldChar w:fldCharType="begin"/>
      </w:r>
      <w:r w:rsidR="008C6892">
        <w:instrText xml:space="preserve"> REF _Ref525223436 \h  \* MERGEFORMAT </w:instrText>
      </w:r>
      <w:r w:rsidR="008C6892">
        <w:fldChar w:fldCharType="separate"/>
      </w:r>
      <w:r w:rsidR="00506A09" w:rsidRPr="00CE0424">
        <w:t xml:space="preserve">Figure </w:t>
      </w:r>
      <w:r w:rsidR="00506A09">
        <w:t>2</w:t>
      </w:r>
      <w:r w:rsidR="008C6892">
        <w:fldChar w:fldCharType="end"/>
      </w:r>
      <w:r w:rsidR="008C6892">
        <w:t xml:space="preserve">) </w:t>
      </w:r>
      <w:r>
        <w:t>is</w:t>
      </w:r>
      <w:r w:rsidR="005B0BA8">
        <w:t xml:space="preserve"> reduced due to </w:t>
      </w:r>
      <w:r w:rsidR="00FF67A2">
        <w:t>fewer</w:t>
      </w:r>
      <w:r>
        <w:t xml:space="preserve"> valid </w:t>
      </w:r>
      <w:r w:rsidR="005B0BA8">
        <w:t>PRACH occasions in the time domain.</w:t>
      </w:r>
      <w:r w:rsidR="00BD5D88">
        <w:t xml:space="preserve"> </w:t>
      </w:r>
      <w:r w:rsidR="0078306E">
        <w:t>One way to</w:t>
      </w:r>
      <w:r w:rsidR="00BD5D88">
        <w:t xml:space="preserve"> compensate </w:t>
      </w:r>
      <w:r w:rsidR="0078306E">
        <w:t>this</w:t>
      </w:r>
      <w:r w:rsidR="00BD5D88">
        <w:t xml:space="preserve"> initial access capacity</w:t>
      </w:r>
      <w:r w:rsidR="0078306E">
        <w:t xml:space="preserve"> loss is to </w:t>
      </w:r>
      <w:r w:rsidR="00BD5D88">
        <w:t>configure more PRACH occasions multiplexed in the frequency domain.</w:t>
      </w:r>
    </w:p>
    <w:p w14:paraId="1DC0D667" w14:textId="57ADD647" w:rsidR="001F72BD" w:rsidRDefault="00A32CFA" w:rsidP="001F72BD">
      <w:pPr>
        <w:pStyle w:val="BodyText"/>
        <w:jc w:val="center"/>
        <w:rPr>
          <w:rStyle w:val="IvDbodytextChar"/>
          <w:i/>
        </w:rPr>
      </w:pPr>
      <w:r>
        <w:rPr>
          <w:i/>
          <w:noProof/>
        </w:rPr>
        <w:drawing>
          <wp:inline distT="0" distB="0" distL="0" distR="0" wp14:anchorId="60EC6C51" wp14:editId="690437EA">
            <wp:extent cx="6245225" cy="1253417"/>
            <wp:effectExtent l="0" t="0" r="3175"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9869" cy="1262377"/>
                    </a:xfrm>
                    <a:prstGeom prst="rect">
                      <a:avLst/>
                    </a:prstGeom>
                    <a:noFill/>
                  </pic:spPr>
                </pic:pic>
              </a:graphicData>
            </a:graphic>
          </wp:inline>
        </w:drawing>
      </w:r>
    </w:p>
    <w:p w14:paraId="09EDF354" w14:textId="334290B6" w:rsidR="001F72BD" w:rsidRDefault="001F72BD" w:rsidP="001F72BD">
      <w:pPr>
        <w:pStyle w:val="TF"/>
        <w:rPr>
          <w:lang w:val="en-US"/>
        </w:rPr>
      </w:pPr>
      <w:bookmarkStart w:id="10" w:name="_Ref525223436"/>
      <w:r w:rsidRPr="00CE0424">
        <w:t xml:space="preserve">Figure </w:t>
      </w:r>
      <w:r w:rsidR="009F3D56">
        <w:rPr>
          <w:noProof/>
        </w:rPr>
        <w:fldChar w:fldCharType="begin"/>
      </w:r>
      <w:r w:rsidR="009F3D56">
        <w:rPr>
          <w:noProof/>
        </w:rPr>
        <w:instrText xml:space="preserve"> SEQ Figure \* ARABIC </w:instrText>
      </w:r>
      <w:r w:rsidR="009F3D56">
        <w:rPr>
          <w:noProof/>
        </w:rPr>
        <w:fldChar w:fldCharType="separate"/>
      </w:r>
      <w:r w:rsidR="00506A09">
        <w:rPr>
          <w:noProof/>
        </w:rPr>
        <w:t>2</w:t>
      </w:r>
      <w:r w:rsidR="009F3D56">
        <w:rPr>
          <w:noProof/>
        </w:rPr>
        <w:fldChar w:fldCharType="end"/>
      </w:r>
      <w:bookmarkEnd w:id="10"/>
      <w:r w:rsidRPr="00CE0424">
        <w:t xml:space="preserve">: </w:t>
      </w:r>
      <w:r>
        <w:rPr>
          <w:lang w:val="en-US"/>
        </w:rPr>
        <w:t>Example of</w:t>
      </w:r>
      <w:r w:rsidR="00A32CFA">
        <w:rPr>
          <w:lang w:val="en-US"/>
        </w:rPr>
        <w:t xml:space="preserve"> a</w:t>
      </w:r>
      <w:r>
        <w:rPr>
          <w:lang w:val="en-US"/>
        </w:rPr>
        <w:t xml:space="preserve"> PRACH configuration for mitigating remote interference </w:t>
      </w:r>
    </w:p>
    <w:p w14:paraId="089CA30E" w14:textId="7EA64A51" w:rsidR="001F72BD" w:rsidRPr="00876911" w:rsidRDefault="001F72BD" w:rsidP="001F72BD">
      <w:pPr>
        <w:pStyle w:val="TF"/>
        <w:rPr>
          <w:lang w:val="en-US"/>
        </w:rPr>
      </w:pPr>
      <w:r>
        <w:rPr>
          <w:lang w:val="en-US"/>
        </w:rPr>
        <w:t>(Preamble format B4, FR1 unpaired spectrum, PRACH configuration Index = 16</w:t>
      </w:r>
      <w:r w:rsidR="00A32CFA">
        <w:rPr>
          <w:lang w:val="en-US"/>
        </w:rPr>
        <w:t>8</w:t>
      </w:r>
      <w:r>
        <w:rPr>
          <w:lang w:val="en-US"/>
        </w:rPr>
        <w:t>)</w:t>
      </w:r>
    </w:p>
    <w:p w14:paraId="29BB4623" w14:textId="63BA0E13" w:rsidR="00EB0721" w:rsidRPr="00CE0424" w:rsidRDefault="00BD343A" w:rsidP="00EB0721">
      <w:pPr>
        <w:pStyle w:val="Observation"/>
      </w:pPr>
      <w:bookmarkStart w:id="11" w:name="_Toc525737542"/>
      <w:r>
        <w:t xml:space="preserve">Network can select an appropriate static </w:t>
      </w:r>
      <w:r w:rsidRPr="00BF31EF">
        <w:t xml:space="preserve">PRACH </w:t>
      </w:r>
      <w:r>
        <w:t>configuration</w:t>
      </w:r>
      <w:r w:rsidRPr="00BF31EF">
        <w:t xml:space="preserve"> to always avoid the </w:t>
      </w:r>
      <w:r>
        <w:t>remote inter-BS</w:t>
      </w:r>
      <w:r w:rsidRPr="00BF31EF">
        <w:t xml:space="preserve"> interference</w:t>
      </w:r>
      <w:r>
        <w:t xml:space="preserve"> on preamble transmissions</w:t>
      </w:r>
      <w:r w:rsidRPr="00BF31EF">
        <w:t xml:space="preserve"> both for normal operation as well as for the case </w:t>
      </w:r>
      <w:r>
        <w:t>when the remote interference is present</w:t>
      </w:r>
      <w:r w:rsidR="00D024B0">
        <w:t>, with a negative impact on the PRACH capacity</w:t>
      </w:r>
      <w:bookmarkEnd w:id="11"/>
    </w:p>
    <w:p w14:paraId="06331C57" w14:textId="2F66F925" w:rsidR="004B4897" w:rsidRPr="004B4897" w:rsidRDefault="00B15991" w:rsidP="004B4897">
      <w:pPr>
        <w:pStyle w:val="Heading3"/>
      </w:pPr>
      <w:r>
        <w:t>2.3.2</w:t>
      </w:r>
      <w:r>
        <w:tab/>
      </w:r>
      <w:r w:rsidR="004B4897">
        <w:t>Dynamic</w:t>
      </w:r>
      <w:r w:rsidR="004B4897" w:rsidRPr="004B4897">
        <w:t xml:space="preserve"> Mechanism</w:t>
      </w:r>
      <w:r w:rsidR="00F63D79">
        <w:t>s</w:t>
      </w:r>
    </w:p>
    <w:p w14:paraId="02394610" w14:textId="09B4AD87" w:rsidR="008905D1" w:rsidRDefault="00F63D79" w:rsidP="006D60C6">
      <w:pPr>
        <w:pStyle w:val="BodyText"/>
      </w:pPr>
      <w:r>
        <w:t xml:space="preserve">Dynamic mechanisms rely on adapting the PRACH configuration based on if RI is present or not. One dynamic </w:t>
      </w:r>
      <w:r w:rsidR="0078306E">
        <w:t xml:space="preserve">mechanism for mitigating the remote interference impact on PRACH is to let the network </w:t>
      </w:r>
      <w:r w:rsidR="009D7631">
        <w:t>re</w:t>
      </w:r>
      <w:r w:rsidR="0078306E">
        <w:t xml:space="preserve">configure </w:t>
      </w:r>
      <w:r w:rsidR="009D7631">
        <w:t xml:space="preserve">the </w:t>
      </w:r>
      <w:r w:rsidR="0078306E">
        <w:t>PRACH configuration</w:t>
      </w:r>
      <w:r w:rsidR="000C1BA9">
        <w:t xml:space="preserve"> </w:t>
      </w:r>
      <w:r w:rsidR="00C66831">
        <w:t xml:space="preserve">when detecting </w:t>
      </w:r>
      <w:r w:rsidR="00A135EA">
        <w:t>the presence of RI</w:t>
      </w:r>
      <w:r w:rsidR="0078306E">
        <w:t>.</w:t>
      </w:r>
      <w:r w:rsidR="00DE5188">
        <w:t xml:space="preserve"> That is, </w:t>
      </w:r>
      <w:r w:rsidR="008C28E8">
        <w:t>a</w:t>
      </w:r>
      <w:r w:rsidR="00F9692E">
        <w:t xml:space="preserve"> gNB selects a</w:t>
      </w:r>
      <w:r w:rsidR="00DE5188">
        <w:t xml:space="preserve"> PRACH configuration </w:t>
      </w:r>
      <w:r w:rsidR="00DE5188">
        <w:lastRenderedPageBreak/>
        <w:t xml:space="preserve">depends on which state </w:t>
      </w:r>
      <w:r w:rsidR="00F9692E">
        <w:t>it</w:t>
      </w:r>
      <w:r w:rsidR="00DE5188">
        <w:t xml:space="preserve"> is in, “RI present” or “RI not present”. When the gNB transitions to the “RI present” state, it re-configures </w:t>
      </w:r>
      <w:r w:rsidR="00116947">
        <w:t>the</w:t>
      </w:r>
      <w:r w:rsidR="00DE5188">
        <w:t xml:space="preserve"> PRACH configuration</w:t>
      </w:r>
      <w:r w:rsidR="007D4F98">
        <w:t xml:space="preserve"> to one</w:t>
      </w:r>
      <w:r w:rsidR="00DE5188">
        <w:t xml:space="preserve"> </w:t>
      </w:r>
      <w:r w:rsidR="00C954EF">
        <w:t>that</w:t>
      </w:r>
      <w:r w:rsidR="00F26FD2">
        <w:t xml:space="preserve"> is more robust towards remote interference</w:t>
      </w:r>
      <w:r w:rsidR="007D4F98">
        <w:t xml:space="preserve"> (e.g., the configuration shown in </w:t>
      </w:r>
      <w:r w:rsidR="007D4F98">
        <w:fldChar w:fldCharType="begin"/>
      </w:r>
      <w:r w:rsidR="007D4F98">
        <w:instrText xml:space="preserve"> REF _Ref525223436 \h </w:instrText>
      </w:r>
      <w:r w:rsidR="007D4F98">
        <w:fldChar w:fldCharType="separate"/>
      </w:r>
      <w:r w:rsidR="00506A09" w:rsidRPr="00CE0424">
        <w:t xml:space="preserve">Figure </w:t>
      </w:r>
      <w:r w:rsidR="00506A09">
        <w:rPr>
          <w:noProof/>
        </w:rPr>
        <w:t>2</w:t>
      </w:r>
      <w:r w:rsidR="007D4F98">
        <w:fldChar w:fldCharType="end"/>
      </w:r>
      <w:r w:rsidR="007D4F98">
        <w:t>)</w:t>
      </w:r>
      <w:r w:rsidR="00DE5188">
        <w:t xml:space="preserve">. When the gNB transitions to the “RI not present” state, it </w:t>
      </w:r>
      <w:r w:rsidR="007D4F98">
        <w:t>re-configures</w:t>
      </w:r>
      <w:r w:rsidR="00DE5188">
        <w:t xml:space="preserve"> </w:t>
      </w:r>
      <w:r w:rsidR="005A740C">
        <w:t>the</w:t>
      </w:r>
      <w:r w:rsidR="00DE5188">
        <w:t xml:space="preserve"> PRACH configuration</w:t>
      </w:r>
      <w:r w:rsidR="007D4F98">
        <w:t xml:space="preserve"> to one</w:t>
      </w:r>
      <w:r w:rsidR="00116947">
        <w:t xml:space="preserve"> </w:t>
      </w:r>
      <w:r w:rsidR="005A740C">
        <w:t>that</w:t>
      </w:r>
      <w:r w:rsidR="00116947">
        <w:t xml:space="preserve"> works for normal operation</w:t>
      </w:r>
      <w:r w:rsidR="005A740C">
        <w:t xml:space="preserve"> (e.g., the configuration shown in  </w:t>
      </w:r>
      <w:r w:rsidR="005A740C">
        <w:fldChar w:fldCharType="begin"/>
      </w:r>
      <w:r w:rsidR="005A740C">
        <w:instrText xml:space="preserve"> REF _Ref525211207 \h </w:instrText>
      </w:r>
      <w:r w:rsidR="005A740C">
        <w:fldChar w:fldCharType="separate"/>
      </w:r>
      <w:r w:rsidR="00506A09" w:rsidRPr="00CE0424">
        <w:t xml:space="preserve">Figure </w:t>
      </w:r>
      <w:r w:rsidR="00506A09">
        <w:rPr>
          <w:noProof/>
        </w:rPr>
        <w:t>1</w:t>
      </w:r>
      <w:r w:rsidR="005A740C">
        <w:fldChar w:fldCharType="end"/>
      </w:r>
      <w:r w:rsidR="005A740C">
        <w:t>)</w:t>
      </w:r>
      <w:r w:rsidR="00DE5188">
        <w:t>.</w:t>
      </w:r>
      <w:r w:rsidR="00D43B24">
        <w:t xml:space="preserve"> This reconfiguration</w:t>
      </w:r>
      <w:r w:rsidR="008905D1">
        <w:t xml:space="preserve"> can be performed</w:t>
      </w:r>
      <w:r w:rsidR="00D43B24">
        <w:t xml:space="preserve"> by network</w:t>
      </w:r>
      <w:r w:rsidR="008905D1">
        <w:t xml:space="preserve"> in SI</w:t>
      </w:r>
      <w:r w:rsidR="00B529C7">
        <w:t>B</w:t>
      </w:r>
      <w:r w:rsidR="00D43B24">
        <w:t>1</w:t>
      </w:r>
      <w:r w:rsidR="008905D1">
        <w:t>.</w:t>
      </w:r>
    </w:p>
    <w:p w14:paraId="03946AF6" w14:textId="7F642B23" w:rsidR="00EB0721" w:rsidRPr="003941CD" w:rsidRDefault="00D95DD1">
      <w:pPr>
        <w:pStyle w:val="Observation"/>
      </w:pPr>
      <w:bookmarkStart w:id="12" w:name="_Toc525732849"/>
      <w:bookmarkStart w:id="13" w:name="_Toc525732876"/>
      <w:bookmarkStart w:id="14" w:name="_Toc525732951"/>
      <w:bookmarkStart w:id="15" w:name="_Toc525737543"/>
      <w:bookmarkStart w:id="16" w:name="_Toc525737544"/>
      <w:bookmarkEnd w:id="12"/>
      <w:bookmarkEnd w:id="13"/>
      <w:bookmarkEnd w:id="14"/>
      <w:bookmarkEnd w:id="15"/>
      <w:r w:rsidRPr="003941CD">
        <w:t xml:space="preserve">It </w:t>
      </w:r>
      <w:r w:rsidR="00A34959" w:rsidRPr="003941CD">
        <w:t>is</w:t>
      </w:r>
      <w:r w:rsidRPr="003941CD">
        <w:t xml:space="preserve"> beneficial if the n</w:t>
      </w:r>
      <w:r w:rsidR="00EB0721" w:rsidRPr="003941CD">
        <w:t xml:space="preserve">etwork </w:t>
      </w:r>
      <w:r w:rsidRPr="003941CD">
        <w:t xml:space="preserve">could </w:t>
      </w:r>
      <w:r w:rsidR="00800031" w:rsidRPr="003941CD">
        <w:t>re</w:t>
      </w:r>
      <w:r w:rsidR="00EB0721" w:rsidRPr="003941CD">
        <w:t xml:space="preserve">configure </w:t>
      </w:r>
      <w:r w:rsidR="00800031" w:rsidRPr="003941CD">
        <w:t xml:space="preserve">the </w:t>
      </w:r>
      <w:r w:rsidR="00EB0721" w:rsidRPr="003941CD">
        <w:t xml:space="preserve">PRACH configuration </w:t>
      </w:r>
      <w:r w:rsidR="00BD06C4" w:rsidRPr="003941CD">
        <w:t xml:space="preserve">to one </w:t>
      </w:r>
      <w:r w:rsidRPr="003941CD">
        <w:t>that is more robust towards remote interference</w:t>
      </w:r>
      <w:r w:rsidR="00800031" w:rsidRPr="003941CD">
        <w:t xml:space="preserve"> when detection the presence of RI</w:t>
      </w:r>
      <w:r w:rsidR="00EB0721" w:rsidRPr="003941CD">
        <w:t>.</w:t>
      </w:r>
      <w:r w:rsidR="00C9078D" w:rsidRPr="003941CD">
        <w:t xml:space="preserve"> </w:t>
      </w:r>
      <w:r w:rsidR="00BD06C4" w:rsidRPr="003941CD">
        <w:t xml:space="preserve">The </w:t>
      </w:r>
      <w:r w:rsidR="00EB0721" w:rsidRPr="003941CD">
        <w:t xml:space="preserve">PRACH </w:t>
      </w:r>
      <w:r w:rsidR="00154BE6" w:rsidRPr="003941CD">
        <w:t>re</w:t>
      </w:r>
      <w:r w:rsidR="00EB0721" w:rsidRPr="003941CD">
        <w:t xml:space="preserve">configuration </w:t>
      </w:r>
      <w:r w:rsidR="00A34959" w:rsidRPr="003941CD">
        <w:t xml:space="preserve">is </w:t>
      </w:r>
      <w:r w:rsidR="00EB0721" w:rsidRPr="003941CD">
        <w:t xml:space="preserve">performed </w:t>
      </w:r>
      <w:r w:rsidRPr="003941CD">
        <w:t>by</w:t>
      </w:r>
      <w:r w:rsidR="00EB0721" w:rsidRPr="003941CD">
        <w:t xml:space="preserve"> network</w:t>
      </w:r>
      <w:r w:rsidR="00A34959" w:rsidRPr="003941CD">
        <w:t xml:space="preserve"> in SIB</w:t>
      </w:r>
      <w:r w:rsidR="00B56DEC" w:rsidRPr="003941CD">
        <w:t>1</w:t>
      </w:r>
      <w:r w:rsidR="00EB0721" w:rsidRPr="003941CD">
        <w:t>.</w:t>
      </w:r>
      <w:bookmarkEnd w:id="16"/>
      <w:r w:rsidR="00EB0721" w:rsidRPr="003941CD">
        <w:t xml:space="preserve"> </w:t>
      </w:r>
    </w:p>
    <w:p w14:paraId="2A39F95F" w14:textId="437426EA" w:rsidR="00006F60" w:rsidRPr="009F45F8" w:rsidRDefault="00B51568" w:rsidP="00B437D4">
      <w:pPr>
        <w:pStyle w:val="BodyText"/>
      </w:pPr>
      <w:r w:rsidRPr="009F45F8">
        <w:t xml:space="preserve">Another dynamic mechanism for mitigating the RI impact on PRACH is to </w:t>
      </w:r>
      <w:r w:rsidR="00DF0FC1" w:rsidRPr="009F45F8">
        <w:t>let the network</w:t>
      </w:r>
      <w:r w:rsidR="009F45F8" w:rsidRPr="009F45F8">
        <w:t xml:space="preserve"> always</w:t>
      </w:r>
      <w:r w:rsidR="00DF0FC1" w:rsidRPr="009F45F8">
        <w:t xml:space="preserve"> configure a fallback PRACH configuration</w:t>
      </w:r>
      <w:r w:rsidR="009F45F8" w:rsidRPr="009F45F8">
        <w:t xml:space="preserve"> in addition to </w:t>
      </w:r>
      <w:r w:rsidR="00EF27A2" w:rsidRPr="007E4C2E">
        <w:t>the</w:t>
      </w:r>
      <w:r w:rsidR="009F45F8" w:rsidRPr="009F45F8">
        <w:t xml:space="preserve"> PRACH configuration </w:t>
      </w:r>
      <w:r w:rsidR="00EF27A2" w:rsidRPr="007E4C2E">
        <w:t>configured</w:t>
      </w:r>
      <w:r w:rsidR="009F45F8" w:rsidRPr="009F45F8">
        <w:t xml:space="preserve"> for normal operation. </w:t>
      </w:r>
      <w:r w:rsidR="009F45F8" w:rsidRPr="007E4C2E">
        <w:t xml:space="preserve">The fallback </w:t>
      </w:r>
      <w:r w:rsidR="003C7A82" w:rsidRPr="007E4C2E">
        <w:t xml:space="preserve">PRACH </w:t>
      </w:r>
      <w:r w:rsidR="009F45F8" w:rsidRPr="007E4C2E">
        <w:t xml:space="preserve">configuration </w:t>
      </w:r>
      <w:r w:rsidR="003C7A82" w:rsidRPr="007E4C2E">
        <w:t xml:space="preserve">has improved robustness against RI for PRACH transmission, and it </w:t>
      </w:r>
      <w:r w:rsidR="00B90AE3" w:rsidRPr="007E4C2E">
        <w:t>could be used when the RI is presented in the network.</w:t>
      </w:r>
      <w:r w:rsidR="00D97BE8" w:rsidRPr="007E4C2E">
        <w:t xml:space="preserve"> </w:t>
      </w:r>
      <w:r w:rsidR="00DD1EC6" w:rsidRPr="007E4C2E">
        <w:t>In principle, the</w:t>
      </w:r>
      <w:r w:rsidR="00D97BE8" w:rsidRPr="007E4C2E">
        <w:t xml:space="preserve"> selection between the normal and fallback PRACH configurations </w:t>
      </w:r>
      <w:r w:rsidR="00DD1EC6" w:rsidRPr="007E4C2E">
        <w:t>could</w:t>
      </w:r>
      <w:r w:rsidR="00D97BE8" w:rsidRPr="007E4C2E">
        <w:t xml:space="preserve"> be done either at the network side or the UE side.</w:t>
      </w:r>
      <w:r w:rsidR="00DD1EC6" w:rsidRPr="007E4C2E">
        <w:t xml:space="preserve"> </w:t>
      </w:r>
      <w:r w:rsidR="009F5AAF" w:rsidRPr="007E4C2E">
        <w:t xml:space="preserve">If </w:t>
      </w:r>
      <w:r w:rsidR="00E54CE7" w:rsidRPr="007E4C2E">
        <w:t>the selec</w:t>
      </w:r>
      <w:r w:rsidR="00C47F3C" w:rsidRPr="007E4C2E">
        <w:t xml:space="preserve">tion is performed at the network, then, extra signalling is needed to indicate UEs the selected PRACH configuration. If the selection is performed at the UE, then, </w:t>
      </w:r>
      <w:r w:rsidR="00D653C4" w:rsidRPr="007E4C2E">
        <w:t>U</w:t>
      </w:r>
      <w:r w:rsidR="008A15DB" w:rsidRPr="007E4C2E">
        <w:t>E</w:t>
      </w:r>
      <w:r w:rsidR="00D653C4" w:rsidRPr="007E4C2E">
        <w:t xml:space="preserve"> side enhancements are </w:t>
      </w:r>
      <w:r w:rsidR="004B20F0" w:rsidRPr="007E4C2E">
        <w:t>needed,</w:t>
      </w:r>
      <w:r w:rsidR="00D653C4" w:rsidRPr="007E4C2E">
        <w:t xml:space="preserve"> and new</w:t>
      </w:r>
      <w:r w:rsidR="00F22844" w:rsidRPr="007E4C2E">
        <w:t xml:space="preserve"> UE behaviours need to be </w:t>
      </w:r>
      <w:r w:rsidR="008A15DB" w:rsidRPr="007E4C2E">
        <w:t xml:space="preserve">specified for </w:t>
      </w:r>
      <w:r w:rsidR="0067311B" w:rsidRPr="007E4C2E">
        <w:t>deciding when a UE should switch to the fallback PRACH configuration</w:t>
      </w:r>
      <w:r w:rsidR="00F03FFC" w:rsidRPr="007E4C2E">
        <w:t xml:space="preserve">. </w:t>
      </w:r>
      <w:r w:rsidR="00DD1EC6" w:rsidRPr="007E4C2E">
        <w:t>However, c</w:t>
      </w:r>
      <w:r w:rsidR="00467DB3" w:rsidRPr="007E4C2E">
        <w:t xml:space="preserve">onsidering that </w:t>
      </w:r>
      <w:r w:rsidR="00DD1EC6" w:rsidRPr="007E4C2E">
        <w:t xml:space="preserve">the network is the node detecting the remote interference and that </w:t>
      </w:r>
      <w:r w:rsidR="00DA70FC" w:rsidRPr="007E4C2E">
        <w:t xml:space="preserve">the most accurate info on RI is </w:t>
      </w:r>
      <w:r w:rsidR="00D353B6" w:rsidRPr="007E4C2E">
        <w:t>at</w:t>
      </w:r>
      <w:r w:rsidR="004B20F0" w:rsidRPr="007E4C2E">
        <w:t xml:space="preserve"> the network side, </w:t>
      </w:r>
      <w:r w:rsidR="00DD1EC6" w:rsidRPr="007E4C2E">
        <w:t>t</w:t>
      </w:r>
      <w:r w:rsidR="00DD1EC6" w:rsidRPr="003941CD">
        <w:t xml:space="preserve">he selection between </w:t>
      </w:r>
      <w:r w:rsidR="00DD1EC6" w:rsidRPr="007E4C2E">
        <w:t>the</w:t>
      </w:r>
      <w:r w:rsidR="00DD1EC6" w:rsidRPr="003941CD">
        <w:t xml:space="preserve"> normal and</w:t>
      </w:r>
      <w:r w:rsidR="00DD1EC6" w:rsidRPr="007E4C2E">
        <w:t xml:space="preserve"> fallback </w:t>
      </w:r>
      <w:r w:rsidR="00DD1EC6" w:rsidRPr="003941CD">
        <w:t>PRACH configuration should be performed by the network.</w:t>
      </w:r>
      <w:r w:rsidR="00006F60" w:rsidRPr="007E4C2E">
        <w:t xml:space="preserve"> In addition, c</w:t>
      </w:r>
      <w:r w:rsidR="00C61166" w:rsidRPr="007E4C2E">
        <w:t xml:space="preserve">omparing to the </w:t>
      </w:r>
      <w:r w:rsidR="00B65BF5" w:rsidRPr="007E4C2E">
        <w:t xml:space="preserve">network </w:t>
      </w:r>
      <w:r w:rsidR="00006F60" w:rsidRPr="007E4C2E">
        <w:t>implementation-based</w:t>
      </w:r>
      <w:r w:rsidR="00B65BF5" w:rsidRPr="007E4C2E">
        <w:t xml:space="preserve"> </w:t>
      </w:r>
      <w:r w:rsidR="007356E5" w:rsidRPr="007E4C2E">
        <w:t xml:space="preserve">solution </w:t>
      </w:r>
      <w:r w:rsidR="0045128B" w:rsidRPr="007E4C2E">
        <w:t>of reconfiguring PRACH configuration by network in SIB, there is no</w:t>
      </w:r>
      <w:r w:rsidR="00B65BF5" w:rsidRPr="007E4C2E">
        <w:t xml:space="preserve"> obvious benefit</w:t>
      </w:r>
      <w:r w:rsidR="00006F60" w:rsidRPr="007E4C2E">
        <w:t>s</w:t>
      </w:r>
      <w:r w:rsidR="00B65BF5" w:rsidRPr="007E4C2E">
        <w:t xml:space="preserve"> of </w:t>
      </w:r>
      <w:r w:rsidR="00006F60" w:rsidRPr="007E4C2E">
        <w:t>using</w:t>
      </w:r>
      <w:r w:rsidR="00B65BF5" w:rsidRPr="007E4C2E">
        <w:t xml:space="preserve"> </w:t>
      </w:r>
      <w:r w:rsidR="00006F60" w:rsidRPr="007E4C2E">
        <w:t xml:space="preserve">this </w:t>
      </w:r>
      <w:r w:rsidR="00B65BF5" w:rsidRPr="007E4C2E">
        <w:t xml:space="preserve">fallback PRACH </w:t>
      </w:r>
      <w:r w:rsidR="00B437D4" w:rsidRPr="007E4C2E">
        <w:t>configuration-based</w:t>
      </w:r>
      <w:r w:rsidR="00006F60" w:rsidRPr="007E4C2E">
        <w:t xml:space="preserve"> </w:t>
      </w:r>
      <w:r w:rsidR="00B65BF5" w:rsidRPr="007E4C2E">
        <w:t>approach.</w:t>
      </w:r>
      <w:r w:rsidR="00610CD3" w:rsidRPr="007E4C2E">
        <w:t xml:space="preserve"> Therefore, we don’t </w:t>
      </w:r>
      <w:r w:rsidR="007A6BE0" w:rsidRPr="007E4C2E">
        <w:t>fores</w:t>
      </w:r>
      <w:r w:rsidR="00610CD3" w:rsidRPr="007E4C2E">
        <w:t xml:space="preserve">ee the need of UE side enhancement </w:t>
      </w:r>
      <w:r w:rsidR="007A6BE0" w:rsidRPr="007E4C2E">
        <w:t xml:space="preserve">for improving PRACH robustness </w:t>
      </w:r>
      <w:r w:rsidR="004F1D4F" w:rsidRPr="007E4C2E">
        <w:t>against</w:t>
      </w:r>
      <w:r w:rsidR="007A6BE0" w:rsidRPr="007E4C2E">
        <w:t xml:space="preserve"> RI.</w:t>
      </w:r>
    </w:p>
    <w:p w14:paraId="795419A2" w14:textId="7F91E577" w:rsidR="005C23F8" w:rsidRDefault="006335FA" w:rsidP="00B437D4">
      <w:pPr>
        <w:pStyle w:val="Proposal"/>
      </w:pPr>
      <w:bookmarkStart w:id="17" w:name="_Toc525737546"/>
      <w:r>
        <w:t xml:space="preserve">UE side enhancements </w:t>
      </w:r>
      <w:r w:rsidR="003941CD">
        <w:t xml:space="preserve">for PRACH </w:t>
      </w:r>
      <w:r>
        <w:t>are not needed</w:t>
      </w:r>
      <w:bookmarkEnd w:id="17"/>
      <w:r>
        <w:t xml:space="preserve"> </w:t>
      </w:r>
    </w:p>
    <w:p w14:paraId="60A4FA31" w14:textId="4130FD3B" w:rsidR="00E22924" w:rsidRDefault="00D95DD1" w:rsidP="00B437D4">
      <w:r w:rsidRPr="00B437D4">
        <w:rPr>
          <w:rFonts w:ascii="Arial" w:hAnsi="Arial"/>
          <w:lang w:eastAsia="zh-CN"/>
        </w:rPr>
        <w:t xml:space="preserve">Based on the above discussion, </w:t>
      </w:r>
      <w:proofErr w:type="gramStart"/>
      <w:r w:rsidRPr="00B437D4">
        <w:rPr>
          <w:rFonts w:ascii="Arial" w:hAnsi="Arial"/>
          <w:lang w:eastAsia="zh-CN"/>
        </w:rPr>
        <w:t>it is clear that there</w:t>
      </w:r>
      <w:proofErr w:type="gramEnd"/>
      <w:r w:rsidRPr="00B437D4">
        <w:rPr>
          <w:rFonts w:ascii="Arial" w:hAnsi="Arial"/>
          <w:lang w:eastAsia="zh-CN"/>
        </w:rPr>
        <w:t xml:space="preserve"> could be potential PRACH configuration enhancements, which could be beneficial to increase PRACH robustness in the presence of RI. We therefore propose to study this issue further.</w:t>
      </w:r>
      <w:r w:rsidR="0047156B">
        <w:rPr>
          <w:rFonts w:ascii="Arial" w:hAnsi="Arial"/>
          <w:lang w:eastAsia="zh-CN"/>
        </w:rPr>
        <w:t xml:space="preserve"> To assure basic network </w:t>
      </w:r>
      <w:r w:rsidR="00DB24D4">
        <w:rPr>
          <w:rFonts w:ascii="Arial" w:hAnsi="Arial"/>
          <w:lang w:eastAsia="zh-CN"/>
        </w:rPr>
        <w:t>connectivity, similar study should be done for msg3 as well.</w:t>
      </w:r>
    </w:p>
    <w:p w14:paraId="59DE3FBD" w14:textId="77777777" w:rsidR="00C236DA" w:rsidRPr="00CE0424" w:rsidRDefault="00C236DA" w:rsidP="00B437D4">
      <w:pPr>
        <w:pStyle w:val="Observation"/>
        <w:ind w:left="1701" w:hanging="1701"/>
      </w:pPr>
      <w:bookmarkStart w:id="18" w:name="_Toc525737545"/>
      <w:bookmarkStart w:id="19" w:name="_Toc347823621"/>
      <w:bookmarkStart w:id="20" w:name="_Toc347824073"/>
      <w:bookmarkStart w:id="21" w:name="_Toc347824246"/>
      <w:r>
        <w:t>To assure basic network connectivity, similar study should be done for msg3 as well.</w:t>
      </w:r>
      <w:bookmarkEnd w:id="18"/>
    </w:p>
    <w:p w14:paraId="3396FF4E" w14:textId="45EEB314" w:rsidR="00927896" w:rsidRDefault="00E22924" w:rsidP="00D657D9">
      <w:pPr>
        <w:pStyle w:val="Proposal"/>
      </w:pPr>
      <w:bookmarkStart w:id="22" w:name="_Toc525737547"/>
      <w:r>
        <w:t>S</w:t>
      </w:r>
      <w:r w:rsidR="00053784">
        <w:t xml:space="preserve">tudy </w:t>
      </w:r>
      <w:r w:rsidR="002A2FD0">
        <w:t>RI impact on PRACH</w:t>
      </w:r>
      <w:r w:rsidR="00DB24D4">
        <w:t xml:space="preserve"> and msg3</w:t>
      </w:r>
      <w:r w:rsidR="002A2FD0">
        <w:t xml:space="preserve"> and </w:t>
      </w:r>
      <w:r w:rsidR="00053784">
        <w:t>different mechanisms for improving PRACH</w:t>
      </w:r>
      <w:r w:rsidR="00DB24D4">
        <w:t xml:space="preserve"> and msg3</w:t>
      </w:r>
      <w:r w:rsidR="00053784">
        <w:t xml:space="preserve"> robustness against remote interference</w:t>
      </w:r>
      <w:r w:rsidR="00C5452E">
        <w:t>.</w:t>
      </w:r>
      <w:bookmarkEnd w:id="19"/>
      <w:bookmarkEnd w:id="20"/>
      <w:bookmarkEnd w:id="21"/>
      <w:bookmarkEnd w:id="22"/>
    </w:p>
    <w:p w14:paraId="5D824B67" w14:textId="4E9348C2" w:rsidR="00C01F33" w:rsidRPr="00CE0424" w:rsidRDefault="00B15991" w:rsidP="00CE0424">
      <w:pPr>
        <w:pStyle w:val="Heading1"/>
      </w:pPr>
      <w:r>
        <w:t>3</w:t>
      </w:r>
      <w:r>
        <w:tab/>
      </w:r>
      <w:r w:rsidR="00C01F33" w:rsidRPr="00CE0424">
        <w:t>Conclusion</w:t>
      </w:r>
    </w:p>
    <w:p w14:paraId="6A93A9B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A4F3D59" w14:textId="728BFA05" w:rsidR="00506A0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737538" w:history="1">
        <w:r w:rsidR="00506A09" w:rsidRPr="00A55B18">
          <w:rPr>
            <w:rStyle w:val="Hyperlink"/>
            <w:noProof/>
          </w:rPr>
          <w:t>Observation 1</w:t>
        </w:r>
        <w:r w:rsidR="00506A09">
          <w:rPr>
            <w:rFonts w:asciiTheme="minorHAnsi" w:eastAsiaTheme="minorEastAsia" w:hAnsiTheme="minorHAnsi" w:cstheme="minorBidi"/>
            <w:b w:val="0"/>
            <w:noProof/>
            <w:sz w:val="22"/>
            <w:szCs w:val="22"/>
            <w:lang w:val="sv-SE" w:eastAsia="sv-SE"/>
          </w:rPr>
          <w:tab/>
        </w:r>
        <w:r w:rsidR="00506A09" w:rsidRPr="00A55B18">
          <w:rPr>
            <w:rStyle w:val="Hyperlink"/>
            <w:noProof/>
          </w:rPr>
          <w:t>It is important to guarantee PRACH performance when remote interference is presented in the network.</w:t>
        </w:r>
      </w:hyperlink>
    </w:p>
    <w:p w14:paraId="7CF16109" w14:textId="45D20953" w:rsidR="00506A09" w:rsidRDefault="00506A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7539" w:history="1">
        <w:r w:rsidRPr="00A55B18">
          <w:rPr>
            <w:rStyle w:val="Hyperlink"/>
            <w:noProof/>
          </w:rPr>
          <w:t>Observation 2</w:t>
        </w:r>
        <w:r>
          <w:rPr>
            <w:rFonts w:asciiTheme="minorHAnsi" w:eastAsiaTheme="minorEastAsia" w:hAnsiTheme="minorHAnsi" w:cstheme="minorBidi"/>
            <w:b w:val="0"/>
            <w:noProof/>
            <w:sz w:val="22"/>
            <w:szCs w:val="22"/>
            <w:lang w:val="sv-SE" w:eastAsia="sv-SE"/>
          </w:rPr>
          <w:tab/>
        </w:r>
        <w:r w:rsidRPr="00A55B18">
          <w:rPr>
            <w:rStyle w:val="Hyperlink"/>
            <w:noProof/>
          </w:rPr>
          <w:t xml:space="preserve">For NR Rel-15, the time resources for PRACH transmission is configured by a higher-layer parameter </w:t>
        </w:r>
        <w:r w:rsidRPr="00A55B18">
          <w:rPr>
            <w:rStyle w:val="Hyperlink"/>
            <w:i/>
            <w:noProof/>
          </w:rPr>
          <w:t>prach-ConfigurationIndex</w:t>
        </w:r>
        <w:r w:rsidRPr="00A55B18">
          <w:rPr>
            <w:rStyle w:val="Hyperlink"/>
            <w:noProof/>
          </w:rPr>
          <w:t xml:space="preserve"> in SIB1 according to a PRACH configuration table.</w:t>
        </w:r>
      </w:hyperlink>
    </w:p>
    <w:p w14:paraId="53249113" w14:textId="508F57DF" w:rsidR="00506A09" w:rsidRDefault="00506A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7540" w:history="1">
        <w:r w:rsidRPr="00A55B18">
          <w:rPr>
            <w:rStyle w:val="Hyperlink"/>
            <w:noProof/>
          </w:rPr>
          <w:t>Observation 3</w:t>
        </w:r>
        <w:r>
          <w:rPr>
            <w:rFonts w:asciiTheme="minorHAnsi" w:eastAsiaTheme="minorEastAsia" w:hAnsiTheme="minorHAnsi" w:cstheme="minorBidi"/>
            <w:b w:val="0"/>
            <w:noProof/>
            <w:sz w:val="22"/>
            <w:szCs w:val="22"/>
            <w:lang w:val="sv-SE" w:eastAsia="sv-SE"/>
          </w:rPr>
          <w:tab/>
        </w:r>
        <w:r w:rsidRPr="00A55B18">
          <w:rPr>
            <w:rStyle w:val="Hyperlink"/>
            <w:noProof/>
          </w:rPr>
          <w:t>The semi-statically configured DL parts and/or actually transmitted SSBs can override and invalidate some time resources defined in the PRACH configuration table.</w:t>
        </w:r>
      </w:hyperlink>
    </w:p>
    <w:p w14:paraId="3CDE7B04" w14:textId="57DA28D9" w:rsidR="00506A09" w:rsidRDefault="00506A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7541" w:history="1">
        <w:r w:rsidRPr="00A55B18">
          <w:rPr>
            <w:rStyle w:val="Hyperlink"/>
            <w:noProof/>
          </w:rPr>
          <w:t>Observation 4</w:t>
        </w:r>
        <w:r>
          <w:rPr>
            <w:rFonts w:asciiTheme="minorHAnsi" w:eastAsiaTheme="minorEastAsia" w:hAnsiTheme="minorHAnsi" w:cstheme="minorBidi"/>
            <w:b w:val="0"/>
            <w:noProof/>
            <w:sz w:val="22"/>
            <w:szCs w:val="22"/>
            <w:lang w:val="sv-SE" w:eastAsia="sv-SE"/>
          </w:rPr>
          <w:tab/>
        </w:r>
        <w:r w:rsidRPr="00A55B18">
          <w:rPr>
            <w:rStyle w:val="Hyperlink"/>
            <w:noProof/>
          </w:rPr>
          <w:t>A PRACH configuration selected for normal network operation may not be robust enough when remote interference is present.</w:t>
        </w:r>
      </w:hyperlink>
    </w:p>
    <w:p w14:paraId="3E221E9F" w14:textId="17A3AEF4" w:rsidR="00506A09" w:rsidRDefault="00506A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7542" w:history="1">
        <w:r w:rsidRPr="00A55B18">
          <w:rPr>
            <w:rStyle w:val="Hyperlink"/>
            <w:noProof/>
          </w:rPr>
          <w:t>Observation 5</w:t>
        </w:r>
        <w:r>
          <w:rPr>
            <w:rFonts w:asciiTheme="minorHAnsi" w:eastAsiaTheme="minorEastAsia" w:hAnsiTheme="minorHAnsi" w:cstheme="minorBidi"/>
            <w:b w:val="0"/>
            <w:noProof/>
            <w:sz w:val="22"/>
            <w:szCs w:val="22"/>
            <w:lang w:val="sv-SE" w:eastAsia="sv-SE"/>
          </w:rPr>
          <w:tab/>
        </w:r>
        <w:r w:rsidRPr="00A55B18">
          <w:rPr>
            <w:rStyle w:val="Hyperlink"/>
            <w:noProof/>
          </w:rPr>
          <w:t>Network can select an appropriate static PRACH configuration to always avoid the remote inter-BS interference on preamble transmissions both for normal operation as well as for the case when the remote interference is present, with a negative impact on the PRACH capacity</w:t>
        </w:r>
      </w:hyperlink>
    </w:p>
    <w:p w14:paraId="3DFD8F41" w14:textId="06B7CF2D" w:rsidR="00506A09" w:rsidRDefault="00506A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7544" w:history="1">
        <w:r w:rsidRPr="00A55B18">
          <w:rPr>
            <w:rStyle w:val="Hyperlink"/>
            <w:noProof/>
          </w:rPr>
          <w:t>Observation 6</w:t>
        </w:r>
        <w:r>
          <w:rPr>
            <w:rFonts w:asciiTheme="minorHAnsi" w:eastAsiaTheme="minorEastAsia" w:hAnsiTheme="minorHAnsi" w:cstheme="minorBidi"/>
            <w:b w:val="0"/>
            <w:noProof/>
            <w:sz w:val="22"/>
            <w:szCs w:val="22"/>
            <w:lang w:val="sv-SE" w:eastAsia="sv-SE"/>
          </w:rPr>
          <w:tab/>
        </w:r>
        <w:r w:rsidRPr="00A55B18">
          <w:rPr>
            <w:rStyle w:val="Hyperlink"/>
            <w:noProof/>
          </w:rPr>
          <w:t>It is beneficial if  the network could reconfigure the PRACH configuration to one that is more robust towards remote interference when detection the presence of RI. The PRACH reconfiguration is performed by network in SIB1.</w:t>
        </w:r>
      </w:hyperlink>
    </w:p>
    <w:p w14:paraId="436D941E" w14:textId="3E6F0C9A" w:rsidR="00506A09" w:rsidRDefault="00506A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7545" w:history="1">
        <w:r w:rsidRPr="00A55B18">
          <w:rPr>
            <w:rStyle w:val="Hyperlink"/>
            <w:noProof/>
          </w:rPr>
          <w:t>Observation 7</w:t>
        </w:r>
        <w:r>
          <w:rPr>
            <w:rFonts w:asciiTheme="minorHAnsi" w:eastAsiaTheme="minorEastAsia" w:hAnsiTheme="minorHAnsi" w:cstheme="minorBidi"/>
            <w:b w:val="0"/>
            <w:noProof/>
            <w:sz w:val="22"/>
            <w:szCs w:val="22"/>
            <w:lang w:val="sv-SE" w:eastAsia="sv-SE"/>
          </w:rPr>
          <w:tab/>
        </w:r>
        <w:r w:rsidRPr="00A55B18">
          <w:rPr>
            <w:rStyle w:val="Hyperlink"/>
            <w:noProof/>
          </w:rPr>
          <w:t>To assure basic network connectivity, similar study should be done for msg3 as well.</w:t>
        </w:r>
      </w:hyperlink>
    </w:p>
    <w:p w14:paraId="37A2D95D" w14:textId="77777777" w:rsidR="00C9078D" w:rsidRDefault="006F6582" w:rsidP="006E1C82">
      <w:pPr>
        <w:pStyle w:val="BodyText"/>
        <w:rPr>
          <w:b/>
          <w:bCs/>
        </w:rPr>
      </w:pPr>
      <w:r>
        <w:rPr>
          <w:b/>
          <w:bCs/>
        </w:rPr>
        <w:fldChar w:fldCharType="end"/>
      </w:r>
    </w:p>
    <w:p w14:paraId="6AB12898" w14:textId="17F5469E"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31E837CB" w14:textId="29E45475" w:rsidR="00506A0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737546" w:history="1">
        <w:r w:rsidR="00506A09" w:rsidRPr="00D817EF">
          <w:rPr>
            <w:rStyle w:val="Hyperlink"/>
            <w:noProof/>
          </w:rPr>
          <w:t>Proposal 1</w:t>
        </w:r>
        <w:r w:rsidR="00506A09">
          <w:rPr>
            <w:rFonts w:asciiTheme="minorHAnsi" w:eastAsiaTheme="minorEastAsia" w:hAnsiTheme="minorHAnsi" w:cstheme="minorBidi"/>
            <w:b w:val="0"/>
            <w:noProof/>
            <w:sz w:val="22"/>
            <w:szCs w:val="22"/>
            <w:lang w:val="sv-SE" w:eastAsia="sv-SE"/>
          </w:rPr>
          <w:tab/>
        </w:r>
        <w:r w:rsidR="00506A09" w:rsidRPr="00D817EF">
          <w:rPr>
            <w:rStyle w:val="Hyperlink"/>
            <w:noProof/>
          </w:rPr>
          <w:t>UE side enhancements for PRACH are not needed</w:t>
        </w:r>
      </w:hyperlink>
    </w:p>
    <w:p w14:paraId="34B1387E" w14:textId="17EB874F" w:rsidR="00506A09" w:rsidRDefault="00506A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737547" w:history="1">
        <w:r w:rsidRPr="00D817EF">
          <w:rPr>
            <w:rStyle w:val="Hyperlink"/>
            <w:noProof/>
          </w:rPr>
          <w:t>Proposal 2</w:t>
        </w:r>
        <w:r>
          <w:rPr>
            <w:rFonts w:asciiTheme="minorHAnsi" w:eastAsiaTheme="minorEastAsia" w:hAnsiTheme="minorHAnsi" w:cstheme="minorBidi"/>
            <w:b w:val="0"/>
            <w:noProof/>
            <w:sz w:val="22"/>
            <w:szCs w:val="22"/>
            <w:lang w:val="sv-SE" w:eastAsia="sv-SE"/>
          </w:rPr>
          <w:tab/>
        </w:r>
        <w:r w:rsidRPr="00D817EF">
          <w:rPr>
            <w:rStyle w:val="Hyperlink"/>
            <w:noProof/>
          </w:rPr>
          <w:t>Study RI impact on PRACH and msg3 and different mechanisms for improving PRACH and msg3 robustness against remote interference.</w:t>
        </w:r>
      </w:hyperlink>
    </w:p>
    <w:p w14:paraId="1D3AB4B6" w14:textId="44C97396" w:rsidR="00C01F33" w:rsidRPr="00CE0424" w:rsidRDefault="006E1C82" w:rsidP="00C9078D">
      <w:pPr>
        <w:pStyle w:val="BodyText"/>
      </w:pPr>
      <w:r>
        <w:rPr>
          <w:b/>
          <w:bCs/>
          <w:lang w:val="en-US"/>
        </w:rPr>
        <w:fldChar w:fldCharType="end"/>
      </w:r>
    </w:p>
    <w:p w14:paraId="70335AAB" w14:textId="77777777" w:rsidR="00F507D1" w:rsidRPr="00CE0424" w:rsidRDefault="00F507D1" w:rsidP="00CE0424">
      <w:pPr>
        <w:pStyle w:val="Heading1"/>
      </w:pPr>
      <w:bookmarkStart w:id="23" w:name="_In-sequence_SDU_delivery"/>
      <w:bookmarkEnd w:id="23"/>
      <w:r w:rsidRPr="00CE0424">
        <w:t>References</w:t>
      </w:r>
    </w:p>
    <w:p w14:paraId="1F85D2B3" w14:textId="77777777" w:rsidR="00E7176B" w:rsidRPr="00214B8E" w:rsidRDefault="00E7176B" w:rsidP="00E7176B">
      <w:pPr>
        <w:pStyle w:val="Reference"/>
      </w:pPr>
      <w:bookmarkStart w:id="24" w:name="_Ref174151459"/>
      <w:bookmarkStart w:id="25" w:name="_Ref189809556"/>
      <w:r w:rsidRPr="00214B8E">
        <w:t>RP-181430, “New SI proposal: Study on remote interference management for NR”, RAN#80, La Jolla, USA</w:t>
      </w:r>
    </w:p>
    <w:bookmarkEnd w:id="24"/>
    <w:bookmarkEnd w:id="25"/>
    <w:p w14:paraId="6BF7779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5E755" w14:textId="77777777" w:rsidR="004244D9" w:rsidRDefault="004244D9">
      <w:r>
        <w:separator/>
      </w:r>
    </w:p>
  </w:endnote>
  <w:endnote w:type="continuationSeparator" w:id="0">
    <w:p w14:paraId="1650A60B" w14:textId="77777777" w:rsidR="004244D9" w:rsidRDefault="0042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B58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B71CC" w14:textId="77777777" w:rsidR="004244D9" w:rsidRDefault="004244D9">
      <w:r>
        <w:separator/>
      </w:r>
    </w:p>
  </w:footnote>
  <w:footnote w:type="continuationSeparator" w:id="0">
    <w:p w14:paraId="0713ECBA" w14:textId="77777777" w:rsidR="004244D9" w:rsidRDefault="0042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05EB5"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96E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64FD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6"/>
  </w:num>
  <w:num w:numId="20">
    <w:abstractNumId w:val="23"/>
  </w:num>
  <w:num w:numId="21">
    <w:abstractNumId w:val="12"/>
  </w:num>
  <w:num w:numId="22">
    <w:abstractNumId w:val="2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76B"/>
    <w:rsid w:val="000006E1"/>
    <w:rsid w:val="00002A37"/>
    <w:rsid w:val="0000564C"/>
    <w:rsid w:val="00006446"/>
    <w:rsid w:val="00006896"/>
    <w:rsid w:val="00006F60"/>
    <w:rsid w:val="00007CDC"/>
    <w:rsid w:val="00011B28"/>
    <w:rsid w:val="00015D15"/>
    <w:rsid w:val="00024252"/>
    <w:rsid w:val="0002564D"/>
    <w:rsid w:val="00025ECA"/>
    <w:rsid w:val="00027133"/>
    <w:rsid w:val="00027627"/>
    <w:rsid w:val="000325B8"/>
    <w:rsid w:val="00034C15"/>
    <w:rsid w:val="00036BA1"/>
    <w:rsid w:val="000422E2"/>
    <w:rsid w:val="00042F22"/>
    <w:rsid w:val="000444EF"/>
    <w:rsid w:val="00051F92"/>
    <w:rsid w:val="00052A07"/>
    <w:rsid w:val="000534E3"/>
    <w:rsid w:val="00053784"/>
    <w:rsid w:val="0005606A"/>
    <w:rsid w:val="00057117"/>
    <w:rsid w:val="000572B3"/>
    <w:rsid w:val="000616E7"/>
    <w:rsid w:val="0006487E"/>
    <w:rsid w:val="00065E1A"/>
    <w:rsid w:val="00074B1B"/>
    <w:rsid w:val="00077A59"/>
    <w:rsid w:val="00077E5F"/>
    <w:rsid w:val="0008036A"/>
    <w:rsid w:val="00081AE6"/>
    <w:rsid w:val="000855EB"/>
    <w:rsid w:val="00085B52"/>
    <w:rsid w:val="000866F2"/>
    <w:rsid w:val="00087F05"/>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BA9"/>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947"/>
    <w:rsid w:val="001219F5"/>
    <w:rsid w:val="00121A20"/>
    <w:rsid w:val="0012377F"/>
    <w:rsid w:val="00124314"/>
    <w:rsid w:val="00126B4A"/>
    <w:rsid w:val="00132FD0"/>
    <w:rsid w:val="001344C0"/>
    <w:rsid w:val="001346FA"/>
    <w:rsid w:val="00135252"/>
    <w:rsid w:val="00137AB5"/>
    <w:rsid w:val="00137F0B"/>
    <w:rsid w:val="00151E23"/>
    <w:rsid w:val="001526E0"/>
    <w:rsid w:val="00154BE6"/>
    <w:rsid w:val="001551B5"/>
    <w:rsid w:val="00160F63"/>
    <w:rsid w:val="001659C1"/>
    <w:rsid w:val="00170D35"/>
    <w:rsid w:val="00173A8E"/>
    <w:rsid w:val="0017502C"/>
    <w:rsid w:val="0018143F"/>
    <w:rsid w:val="00181FF8"/>
    <w:rsid w:val="00190AC1"/>
    <w:rsid w:val="0019341A"/>
    <w:rsid w:val="00197A14"/>
    <w:rsid w:val="00197DF9"/>
    <w:rsid w:val="001A1987"/>
    <w:rsid w:val="001A2564"/>
    <w:rsid w:val="001A6173"/>
    <w:rsid w:val="001A6CBA"/>
    <w:rsid w:val="001B0D97"/>
    <w:rsid w:val="001B5A5D"/>
    <w:rsid w:val="001C1CE5"/>
    <w:rsid w:val="001C3D2A"/>
    <w:rsid w:val="001D51BA"/>
    <w:rsid w:val="001D53E7"/>
    <w:rsid w:val="001D6342"/>
    <w:rsid w:val="001D6B53"/>
    <w:rsid w:val="001D6D53"/>
    <w:rsid w:val="001E58E2"/>
    <w:rsid w:val="001E7AED"/>
    <w:rsid w:val="001F3916"/>
    <w:rsid w:val="001F54C5"/>
    <w:rsid w:val="001F662C"/>
    <w:rsid w:val="001F7074"/>
    <w:rsid w:val="001F72BD"/>
    <w:rsid w:val="00200490"/>
    <w:rsid w:val="00201F3A"/>
    <w:rsid w:val="00203389"/>
    <w:rsid w:val="00203F96"/>
    <w:rsid w:val="002044F9"/>
    <w:rsid w:val="002069B2"/>
    <w:rsid w:val="00207FA3"/>
    <w:rsid w:val="0021402B"/>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85C"/>
    <w:rsid w:val="002500C8"/>
    <w:rsid w:val="00257543"/>
    <w:rsid w:val="002617E7"/>
    <w:rsid w:val="00264228"/>
    <w:rsid w:val="00264334"/>
    <w:rsid w:val="0026473E"/>
    <w:rsid w:val="00266214"/>
    <w:rsid w:val="00267C83"/>
    <w:rsid w:val="00270BE5"/>
    <w:rsid w:val="0027144F"/>
    <w:rsid w:val="00271813"/>
    <w:rsid w:val="00271F3A"/>
    <w:rsid w:val="00273278"/>
    <w:rsid w:val="002737F4"/>
    <w:rsid w:val="00274E7A"/>
    <w:rsid w:val="002805F5"/>
    <w:rsid w:val="00280751"/>
    <w:rsid w:val="0028280A"/>
    <w:rsid w:val="00286ACD"/>
    <w:rsid w:val="00287838"/>
    <w:rsid w:val="002907B5"/>
    <w:rsid w:val="00292EB7"/>
    <w:rsid w:val="00296227"/>
    <w:rsid w:val="00296F44"/>
    <w:rsid w:val="0029777D"/>
    <w:rsid w:val="002A055E"/>
    <w:rsid w:val="002A1D4E"/>
    <w:rsid w:val="002A2869"/>
    <w:rsid w:val="002A2FD0"/>
    <w:rsid w:val="002B24D6"/>
    <w:rsid w:val="002C41E6"/>
    <w:rsid w:val="002D071A"/>
    <w:rsid w:val="002D34B2"/>
    <w:rsid w:val="002D48B0"/>
    <w:rsid w:val="002D5B37"/>
    <w:rsid w:val="002D7637"/>
    <w:rsid w:val="002E17F2"/>
    <w:rsid w:val="002E2267"/>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5A65"/>
    <w:rsid w:val="00336BDA"/>
    <w:rsid w:val="00342491"/>
    <w:rsid w:val="00342BD7"/>
    <w:rsid w:val="00346DB5"/>
    <w:rsid w:val="003477B1"/>
    <w:rsid w:val="00355ACA"/>
    <w:rsid w:val="00357380"/>
    <w:rsid w:val="003602D9"/>
    <w:rsid w:val="003604CE"/>
    <w:rsid w:val="00370E47"/>
    <w:rsid w:val="003742AC"/>
    <w:rsid w:val="00377CE1"/>
    <w:rsid w:val="00385BF0"/>
    <w:rsid w:val="003939FF"/>
    <w:rsid w:val="003941C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82"/>
    <w:rsid w:val="003D109F"/>
    <w:rsid w:val="003D2478"/>
    <w:rsid w:val="003D3C45"/>
    <w:rsid w:val="003D5B1F"/>
    <w:rsid w:val="003E15FA"/>
    <w:rsid w:val="003E55E4"/>
    <w:rsid w:val="003E74E3"/>
    <w:rsid w:val="003F05C7"/>
    <w:rsid w:val="003F2CD4"/>
    <w:rsid w:val="003F5A65"/>
    <w:rsid w:val="003F6BBE"/>
    <w:rsid w:val="004000E8"/>
    <w:rsid w:val="00402E2B"/>
    <w:rsid w:val="0040512B"/>
    <w:rsid w:val="00405CA5"/>
    <w:rsid w:val="00406359"/>
    <w:rsid w:val="00407CD3"/>
    <w:rsid w:val="00410134"/>
    <w:rsid w:val="00410B72"/>
    <w:rsid w:val="00410F18"/>
    <w:rsid w:val="0041263E"/>
    <w:rsid w:val="00413AAC"/>
    <w:rsid w:val="00413E92"/>
    <w:rsid w:val="00421105"/>
    <w:rsid w:val="00422AA4"/>
    <w:rsid w:val="004242F4"/>
    <w:rsid w:val="004244D9"/>
    <w:rsid w:val="00427248"/>
    <w:rsid w:val="00437447"/>
    <w:rsid w:val="00441A92"/>
    <w:rsid w:val="004431DC"/>
    <w:rsid w:val="00444F56"/>
    <w:rsid w:val="00446488"/>
    <w:rsid w:val="0045128B"/>
    <w:rsid w:val="004517AA"/>
    <w:rsid w:val="00452CAC"/>
    <w:rsid w:val="00457150"/>
    <w:rsid w:val="00457565"/>
    <w:rsid w:val="00457B71"/>
    <w:rsid w:val="004669E2"/>
    <w:rsid w:val="00467DB3"/>
    <w:rsid w:val="00467ED0"/>
    <w:rsid w:val="00470C31"/>
    <w:rsid w:val="00470D88"/>
    <w:rsid w:val="0047156B"/>
    <w:rsid w:val="00471DE0"/>
    <w:rsid w:val="004734D0"/>
    <w:rsid w:val="0047556B"/>
    <w:rsid w:val="00477768"/>
    <w:rsid w:val="00492BC5"/>
    <w:rsid w:val="004964F1"/>
    <w:rsid w:val="004A16BC"/>
    <w:rsid w:val="004A2B2B"/>
    <w:rsid w:val="004A2B94"/>
    <w:rsid w:val="004B20F0"/>
    <w:rsid w:val="004B4897"/>
    <w:rsid w:val="004B645F"/>
    <w:rsid w:val="004B6F6A"/>
    <w:rsid w:val="004B7C0C"/>
    <w:rsid w:val="004C3898"/>
    <w:rsid w:val="004D36B1"/>
    <w:rsid w:val="004D7EBD"/>
    <w:rsid w:val="004E0E30"/>
    <w:rsid w:val="004E2680"/>
    <w:rsid w:val="004E28F9"/>
    <w:rsid w:val="004E462E"/>
    <w:rsid w:val="004E56DC"/>
    <w:rsid w:val="004E76F4"/>
    <w:rsid w:val="004F0B4E"/>
    <w:rsid w:val="004F0B6C"/>
    <w:rsid w:val="004F1D4F"/>
    <w:rsid w:val="004F2078"/>
    <w:rsid w:val="004F4DA3"/>
    <w:rsid w:val="004F65B0"/>
    <w:rsid w:val="00506557"/>
    <w:rsid w:val="0050677A"/>
    <w:rsid w:val="00506A09"/>
    <w:rsid w:val="005108D8"/>
    <w:rsid w:val="005116F9"/>
    <w:rsid w:val="005153A7"/>
    <w:rsid w:val="005219CF"/>
    <w:rsid w:val="00524B5D"/>
    <w:rsid w:val="00534B59"/>
    <w:rsid w:val="00536759"/>
    <w:rsid w:val="00537C62"/>
    <w:rsid w:val="00546970"/>
    <w:rsid w:val="00552595"/>
    <w:rsid w:val="00554E19"/>
    <w:rsid w:val="0055759D"/>
    <w:rsid w:val="0056121F"/>
    <w:rsid w:val="00572505"/>
    <w:rsid w:val="00582809"/>
    <w:rsid w:val="0058798C"/>
    <w:rsid w:val="005900FA"/>
    <w:rsid w:val="005935A4"/>
    <w:rsid w:val="005948C2"/>
    <w:rsid w:val="00595DCA"/>
    <w:rsid w:val="0059779B"/>
    <w:rsid w:val="005A209A"/>
    <w:rsid w:val="005A662D"/>
    <w:rsid w:val="005A740C"/>
    <w:rsid w:val="005B0BA8"/>
    <w:rsid w:val="005B1409"/>
    <w:rsid w:val="005B3307"/>
    <w:rsid w:val="005B35D7"/>
    <w:rsid w:val="005B392A"/>
    <w:rsid w:val="005B3AA3"/>
    <w:rsid w:val="005B6F83"/>
    <w:rsid w:val="005C23F8"/>
    <w:rsid w:val="005C74FB"/>
    <w:rsid w:val="005D1262"/>
    <w:rsid w:val="005D1602"/>
    <w:rsid w:val="005E2737"/>
    <w:rsid w:val="005E385F"/>
    <w:rsid w:val="005E5B81"/>
    <w:rsid w:val="005F2CB1"/>
    <w:rsid w:val="005F3025"/>
    <w:rsid w:val="005F618C"/>
    <w:rsid w:val="005F70BD"/>
    <w:rsid w:val="0060283C"/>
    <w:rsid w:val="00604F14"/>
    <w:rsid w:val="00610CD3"/>
    <w:rsid w:val="00611B83"/>
    <w:rsid w:val="00613257"/>
    <w:rsid w:val="00620A71"/>
    <w:rsid w:val="00620D80"/>
    <w:rsid w:val="006234A6"/>
    <w:rsid w:val="00624402"/>
    <w:rsid w:val="00630001"/>
    <w:rsid w:val="006311B3"/>
    <w:rsid w:val="0063284C"/>
    <w:rsid w:val="00632FEF"/>
    <w:rsid w:val="006335F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B85"/>
    <w:rsid w:val="006627A2"/>
    <w:rsid w:val="006634E6"/>
    <w:rsid w:val="006655EE"/>
    <w:rsid w:val="00667EE7"/>
    <w:rsid w:val="00670922"/>
    <w:rsid w:val="00670BE1"/>
    <w:rsid w:val="0067218F"/>
    <w:rsid w:val="006725AD"/>
    <w:rsid w:val="0067311B"/>
    <w:rsid w:val="006741F2"/>
    <w:rsid w:val="00674CC3"/>
    <w:rsid w:val="00675C72"/>
    <w:rsid w:val="006771F9"/>
    <w:rsid w:val="006776D7"/>
    <w:rsid w:val="00681003"/>
    <w:rsid w:val="006817C9"/>
    <w:rsid w:val="00683ECE"/>
    <w:rsid w:val="00695FC2"/>
    <w:rsid w:val="00696949"/>
    <w:rsid w:val="00697052"/>
    <w:rsid w:val="006A024C"/>
    <w:rsid w:val="006A46FB"/>
    <w:rsid w:val="006A5E28"/>
    <w:rsid w:val="006A697B"/>
    <w:rsid w:val="006A7AFF"/>
    <w:rsid w:val="006B1816"/>
    <w:rsid w:val="006B2099"/>
    <w:rsid w:val="006B50CF"/>
    <w:rsid w:val="006C03B8"/>
    <w:rsid w:val="006C5EC9"/>
    <w:rsid w:val="006C6059"/>
    <w:rsid w:val="006C7522"/>
    <w:rsid w:val="006D0FB2"/>
    <w:rsid w:val="006D60C6"/>
    <w:rsid w:val="006D6F08"/>
    <w:rsid w:val="006E062C"/>
    <w:rsid w:val="006E1C82"/>
    <w:rsid w:val="006E28B7"/>
    <w:rsid w:val="006E2A9B"/>
    <w:rsid w:val="006E31BC"/>
    <w:rsid w:val="006E3310"/>
    <w:rsid w:val="006E4E39"/>
    <w:rsid w:val="006E565E"/>
    <w:rsid w:val="006E673D"/>
    <w:rsid w:val="006E7D3B"/>
    <w:rsid w:val="006F1B70"/>
    <w:rsid w:val="006F341D"/>
    <w:rsid w:val="006F3CDE"/>
    <w:rsid w:val="006F58D4"/>
    <w:rsid w:val="006F6582"/>
    <w:rsid w:val="0070346E"/>
    <w:rsid w:val="00704286"/>
    <w:rsid w:val="00704EDB"/>
    <w:rsid w:val="00706101"/>
    <w:rsid w:val="00707072"/>
    <w:rsid w:val="00707D61"/>
    <w:rsid w:val="00710CC2"/>
    <w:rsid w:val="00712287"/>
    <w:rsid w:val="00712772"/>
    <w:rsid w:val="007148D3"/>
    <w:rsid w:val="00715B9A"/>
    <w:rsid w:val="007257D0"/>
    <w:rsid w:val="00726EA6"/>
    <w:rsid w:val="00727208"/>
    <w:rsid w:val="00727680"/>
    <w:rsid w:val="007348B1"/>
    <w:rsid w:val="007356E5"/>
    <w:rsid w:val="007362A6"/>
    <w:rsid w:val="00736D7D"/>
    <w:rsid w:val="00740E58"/>
    <w:rsid w:val="007429C5"/>
    <w:rsid w:val="0074431B"/>
    <w:rsid w:val="007445A0"/>
    <w:rsid w:val="0074524B"/>
    <w:rsid w:val="00747D8B"/>
    <w:rsid w:val="00751228"/>
    <w:rsid w:val="007571E1"/>
    <w:rsid w:val="007604B2"/>
    <w:rsid w:val="00765281"/>
    <w:rsid w:val="00766BAD"/>
    <w:rsid w:val="007729A2"/>
    <w:rsid w:val="007752CF"/>
    <w:rsid w:val="007755F2"/>
    <w:rsid w:val="00775D74"/>
    <w:rsid w:val="00776971"/>
    <w:rsid w:val="00777A38"/>
    <w:rsid w:val="00780A80"/>
    <w:rsid w:val="0078177E"/>
    <w:rsid w:val="0078304C"/>
    <w:rsid w:val="0078306E"/>
    <w:rsid w:val="00783673"/>
    <w:rsid w:val="00785490"/>
    <w:rsid w:val="007925EA"/>
    <w:rsid w:val="00793CD8"/>
    <w:rsid w:val="00795C92"/>
    <w:rsid w:val="00796231"/>
    <w:rsid w:val="007A1CB3"/>
    <w:rsid w:val="007A306F"/>
    <w:rsid w:val="007A43A6"/>
    <w:rsid w:val="007A58A6"/>
    <w:rsid w:val="007A6BE0"/>
    <w:rsid w:val="007A6E30"/>
    <w:rsid w:val="007B2B6C"/>
    <w:rsid w:val="007B3D2D"/>
    <w:rsid w:val="007B50AE"/>
    <w:rsid w:val="007B51DF"/>
    <w:rsid w:val="007B62A5"/>
    <w:rsid w:val="007C05DD"/>
    <w:rsid w:val="007C3D18"/>
    <w:rsid w:val="007C577A"/>
    <w:rsid w:val="007C60BF"/>
    <w:rsid w:val="007C6A07"/>
    <w:rsid w:val="007C75A1"/>
    <w:rsid w:val="007C77A5"/>
    <w:rsid w:val="007D04E5"/>
    <w:rsid w:val="007D0A7C"/>
    <w:rsid w:val="007D4F98"/>
    <w:rsid w:val="007D5901"/>
    <w:rsid w:val="007D7526"/>
    <w:rsid w:val="007E4610"/>
    <w:rsid w:val="007E4715"/>
    <w:rsid w:val="007E4C2E"/>
    <w:rsid w:val="007E505B"/>
    <w:rsid w:val="007E7091"/>
    <w:rsid w:val="00800031"/>
    <w:rsid w:val="00802C11"/>
    <w:rsid w:val="00803FAE"/>
    <w:rsid w:val="0080605F"/>
    <w:rsid w:val="00807786"/>
    <w:rsid w:val="00810CCE"/>
    <w:rsid w:val="00811FCB"/>
    <w:rsid w:val="0081240B"/>
    <w:rsid w:val="008158D6"/>
    <w:rsid w:val="00817196"/>
    <w:rsid w:val="008235DB"/>
    <w:rsid w:val="00824AB4"/>
    <w:rsid w:val="00825C42"/>
    <w:rsid w:val="00825D25"/>
    <w:rsid w:val="00827D6F"/>
    <w:rsid w:val="0083391E"/>
    <w:rsid w:val="008376AC"/>
    <w:rsid w:val="008444E8"/>
    <w:rsid w:val="00844E80"/>
    <w:rsid w:val="00846FE7"/>
    <w:rsid w:val="008475B1"/>
    <w:rsid w:val="00856911"/>
    <w:rsid w:val="008677FD"/>
    <w:rsid w:val="008706D4"/>
    <w:rsid w:val="00870F8A"/>
    <w:rsid w:val="008719A4"/>
    <w:rsid w:val="00871D23"/>
    <w:rsid w:val="00871F3D"/>
    <w:rsid w:val="00874312"/>
    <w:rsid w:val="0087437C"/>
    <w:rsid w:val="00875CD7"/>
    <w:rsid w:val="00876911"/>
    <w:rsid w:val="00876B4D"/>
    <w:rsid w:val="00877F18"/>
    <w:rsid w:val="008905D1"/>
    <w:rsid w:val="008941E3"/>
    <w:rsid w:val="00894A88"/>
    <w:rsid w:val="00895386"/>
    <w:rsid w:val="008A15D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8E8"/>
    <w:rsid w:val="008C4958"/>
    <w:rsid w:val="008C4BAA"/>
    <w:rsid w:val="008C6892"/>
    <w:rsid w:val="008C6AE8"/>
    <w:rsid w:val="008C7573"/>
    <w:rsid w:val="008D00A5"/>
    <w:rsid w:val="008D1798"/>
    <w:rsid w:val="008D34F1"/>
    <w:rsid w:val="008D39D8"/>
    <w:rsid w:val="008D6D1A"/>
    <w:rsid w:val="008E065E"/>
    <w:rsid w:val="008E0927"/>
    <w:rsid w:val="008E0D54"/>
    <w:rsid w:val="008E1909"/>
    <w:rsid w:val="008E197E"/>
    <w:rsid w:val="008E5FEF"/>
    <w:rsid w:val="008F1C4E"/>
    <w:rsid w:val="008F1EAB"/>
    <w:rsid w:val="008F33DC"/>
    <w:rsid w:val="008F4173"/>
    <w:rsid w:val="008F477F"/>
    <w:rsid w:val="00902350"/>
    <w:rsid w:val="0090336B"/>
    <w:rsid w:val="009053AA"/>
    <w:rsid w:val="00906939"/>
    <w:rsid w:val="00910B7D"/>
    <w:rsid w:val="00911DFB"/>
    <w:rsid w:val="009139D9"/>
    <w:rsid w:val="00914AD8"/>
    <w:rsid w:val="00915A3A"/>
    <w:rsid w:val="00916079"/>
    <w:rsid w:val="00917CE9"/>
    <w:rsid w:val="00920505"/>
    <w:rsid w:val="00920BF2"/>
    <w:rsid w:val="00922010"/>
    <w:rsid w:val="00927896"/>
    <w:rsid w:val="00927F7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BBF"/>
    <w:rsid w:val="009A0FBA"/>
    <w:rsid w:val="009A1601"/>
    <w:rsid w:val="009A3BB6"/>
    <w:rsid w:val="009A462D"/>
    <w:rsid w:val="009A5CBA"/>
    <w:rsid w:val="009B1F30"/>
    <w:rsid w:val="009B3AC2"/>
    <w:rsid w:val="009B4DF4"/>
    <w:rsid w:val="009B564E"/>
    <w:rsid w:val="009B7E87"/>
    <w:rsid w:val="009C0169"/>
    <w:rsid w:val="009C403E"/>
    <w:rsid w:val="009C7612"/>
    <w:rsid w:val="009D4FF0"/>
    <w:rsid w:val="009D703C"/>
    <w:rsid w:val="009D718F"/>
    <w:rsid w:val="009D7631"/>
    <w:rsid w:val="009E068F"/>
    <w:rsid w:val="009E14E0"/>
    <w:rsid w:val="009E35DB"/>
    <w:rsid w:val="009E47A3"/>
    <w:rsid w:val="009F08F3"/>
    <w:rsid w:val="009F344F"/>
    <w:rsid w:val="009F3D56"/>
    <w:rsid w:val="009F45F8"/>
    <w:rsid w:val="009F59DD"/>
    <w:rsid w:val="009F5AAF"/>
    <w:rsid w:val="00A031D8"/>
    <w:rsid w:val="00A048A8"/>
    <w:rsid w:val="00A04F49"/>
    <w:rsid w:val="00A135EA"/>
    <w:rsid w:val="00A13E54"/>
    <w:rsid w:val="00A17F63"/>
    <w:rsid w:val="00A2193B"/>
    <w:rsid w:val="00A2351A"/>
    <w:rsid w:val="00A264A9"/>
    <w:rsid w:val="00A26DCF"/>
    <w:rsid w:val="00A27785"/>
    <w:rsid w:val="00A30187"/>
    <w:rsid w:val="00A32CFA"/>
    <w:rsid w:val="00A3448A"/>
    <w:rsid w:val="00A34959"/>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0B10"/>
    <w:rsid w:val="00AE27AC"/>
    <w:rsid w:val="00AE40E0"/>
    <w:rsid w:val="00AE4DBA"/>
    <w:rsid w:val="00AE4F07"/>
    <w:rsid w:val="00AF1C5D"/>
    <w:rsid w:val="00AF42D7"/>
    <w:rsid w:val="00B006FE"/>
    <w:rsid w:val="00B007CB"/>
    <w:rsid w:val="00B02AA9"/>
    <w:rsid w:val="00B02FA3"/>
    <w:rsid w:val="00B05084"/>
    <w:rsid w:val="00B157F9"/>
    <w:rsid w:val="00B15991"/>
    <w:rsid w:val="00B20256"/>
    <w:rsid w:val="00B20D09"/>
    <w:rsid w:val="00B2763F"/>
    <w:rsid w:val="00B27AAC"/>
    <w:rsid w:val="00B30929"/>
    <w:rsid w:val="00B360FC"/>
    <w:rsid w:val="00B36EC2"/>
    <w:rsid w:val="00B372AA"/>
    <w:rsid w:val="00B40445"/>
    <w:rsid w:val="00B409E0"/>
    <w:rsid w:val="00B41888"/>
    <w:rsid w:val="00B437D4"/>
    <w:rsid w:val="00B4566D"/>
    <w:rsid w:val="00B45A52"/>
    <w:rsid w:val="00B46175"/>
    <w:rsid w:val="00B4729D"/>
    <w:rsid w:val="00B51568"/>
    <w:rsid w:val="00B529C7"/>
    <w:rsid w:val="00B548B7"/>
    <w:rsid w:val="00B56DEC"/>
    <w:rsid w:val="00B65BF5"/>
    <w:rsid w:val="00B664C7"/>
    <w:rsid w:val="00B739F6"/>
    <w:rsid w:val="00B81A6C"/>
    <w:rsid w:val="00B85128"/>
    <w:rsid w:val="00B85DE5"/>
    <w:rsid w:val="00B90AE3"/>
    <w:rsid w:val="00B90F73"/>
    <w:rsid w:val="00B93B59"/>
    <w:rsid w:val="00B9406A"/>
    <w:rsid w:val="00BA2280"/>
    <w:rsid w:val="00BA2A08"/>
    <w:rsid w:val="00BA56D2"/>
    <w:rsid w:val="00BA76E0"/>
    <w:rsid w:val="00BB2A25"/>
    <w:rsid w:val="00BB51E9"/>
    <w:rsid w:val="00BC0FDC"/>
    <w:rsid w:val="00BC3053"/>
    <w:rsid w:val="00BC40BD"/>
    <w:rsid w:val="00BC4D2E"/>
    <w:rsid w:val="00BC5066"/>
    <w:rsid w:val="00BD06C4"/>
    <w:rsid w:val="00BD343A"/>
    <w:rsid w:val="00BD48AC"/>
    <w:rsid w:val="00BD5D88"/>
    <w:rsid w:val="00BD5F1A"/>
    <w:rsid w:val="00BE1234"/>
    <w:rsid w:val="00BE2FA6"/>
    <w:rsid w:val="00BE333F"/>
    <w:rsid w:val="00BE7406"/>
    <w:rsid w:val="00BE7603"/>
    <w:rsid w:val="00BE7A4D"/>
    <w:rsid w:val="00BF3279"/>
    <w:rsid w:val="00BF74C7"/>
    <w:rsid w:val="00C015F1"/>
    <w:rsid w:val="00C01F33"/>
    <w:rsid w:val="00C02CC6"/>
    <w:rsid w:val="00C040F7"/>
    <w:rsid w:val="00C044AB"/>
    <w:rsid w:val="00C05706"/>
    <w:rsid w:val="00C07377"/>
    <w:rsid w:val="00C10478"/>
    <w:rsid w:val="00C12107"/>
    <w:rsid w:val="00C13622"/>
    <w:rsid w:val="00C14D4B"/>
    <w:rsid w:val="00C154BB"/>
    <w:rsid w:val="00C236DA"/>
    <w:rsid w:val="00C279B5"/>
    <w:rsid w:val="00C27C45"/>
    <w:rsid w:val="00C3107A"/>
    <w:rsid w:val="00C3719D"/>
    <w:rsid w:val="00C37CB2"/>
    <w:rsid w:val="00C40F65"/>
    <w:rsid w:val="00C473A5"/>
    <w:rsid w:val="00C47F3C"/>
    <w:rsid w:val="00C5135C"/>
    <w:rsid w:val="00C51B9F"/>
    <w:rsid w:val="00C5452E"/>
    <w:rsid w:val="00C54995"/>
    <w:rsid w:val="00C54D41"/>
    <w:rsid w:val="00C60783"/>
    <w:rsid w:val="00C61166"/>
    <w:rsid w:val="00C64672"/>
    <w:rsid w:val="00C66831"/>
    <w:rsid w:val="00C70697"/>
    <w:rsid w:val="00C72093"/>
    <w:rsid w:val="00C72EF4"/>
    <w:rsid w:val="00C744FE"/>
    <w:rsid w:val="00C75D2F"/>
    <w:rsid w:val="00C767BE"/>
    <w:rsid w:val="00C76E3C"/>
    <w:rsid w:val="00C81568"/>
    <w:rsid w:val="00C9027A"/>
    <w:rsid w:val="00C9068E"/>
    <w:rsid w:val="00C9078D"/>
    <w:rsid w:val="00C90D4C"/>
    <w:rsid w:val="00C93814"/>
    <w:rsid w:val="00C93966"/>
    <w:rsid w:val="00C93C4B"/>
    <w:rsid w:val="00C944AB"/>
    <w:rsid w:val="00C954EF"/>
    <w:rsid w:val="00C95B40"/>
    <w:rsid w:val="00CA1ED8"/>
    <w:rsid w:val="00CA31CD"/>
    <w:rsid w:val="00CA5958"/>
    <w:rsid w:val="00CB1F63"/>
    <w:rsid w:val="00CB7170"/>
    <w:rsid w:val="00CC040E"/>
    <w:rsid w:val="00CC111F"/>
    <w:rsid w:val="00CC2011"/>
    <w:rsid w:val="00CC3EA0"/>
    <w:rsid w:val="00CC7B45"/>
    <w:rsid w:val="00CD1188"/>
    <w:rsid w:val="00CD1E1E"/>
    <w:rsid w:val="00CD2ED1"/>
    <w:rsid w:val="00CD337B"/>
    <w:rsid w:val="00CE0424"/>
    <w:rsid w:val="00CE2DFB"/>
    <w:rsid w:val="00CE310B"/>
    <w:rsid w:val="00CE7561"/>
    <w:rsid w:val="00CF1354"/>
    <w:rsid w:val="00CF280B"/>
    <w:rsid w:val="00CF3B1F"/>
    <w:rsid w:val="00CF3BF6"/>
    <w:rsid w:val="00CF625B"/>
    <w:rsid w:val="00CF687E"/>
    <w:rsid w:val="00D024B0"/>
    <w:rsid w:val="00D0349B"/>
    <w:rsid w:val="00D10249"/>
    <w:rsid w:val="00D115C3"/>
    <w:rsid w:val="00D11897"/>
    <w:rsid w:val="00D13135"/>
    <w:rsid w:val="00D13E4E"/>
    <w:rsid w:val="00D20684"/>
    <w:rsid w:val="00D239A7"/>
    <w:rsid w:val="00D23F47"/>
    <w:rsid w:val="00D353B6"/>
    <w:rsid w:val="00D36E71"/>
    <w:rsid w:val="00D37D87"/>
    <w:rsid w:val="00D40B33"/>
    <w:rsid w:val="00D4318F"/>
    <w:rsid w:val="00D438BF"/>
    <w:rsid w:val="00D43B24"/>
    <w:rsid w:val="00D440F8"/>
    <w:rsid w:val="00D546FF"/>
    <w:rsid w:val="00D55AD5"/>
    <w:rsid w:val="00D576CA"/>
    <w:rsid w:val="00D61AF5"/>
    <w:rsid w:val="00D652B5"/>
    <w:rsid w:val="00D653C4"/>
    <w:rsid w:val="00D657D9"/>
    <w:rsid w:val="00D65904"/>
    <w:rsid w:val="00D66155"/>
    <w:rsid w:val="00D708B0"/>
    <w:rsid w:val="00D75E8D"/>
    <w:rsid w:val="00D77B1D"/>
    <w:rsid w:val="00D8021F"/>
    <w:rsid w:val="00D80383"/>
    <w:rsid w:val="00D823C6"/>
    <w:rsid w:val="00D8327F"/>
    <w:rsid w:val="00D86CA3"/>
    <w:rsid w:val="00D871CE"/>
    <w:rsid w:val="00D9196D"/>
    <w:rsid w:val="00D92982"/>
    <w:rsid w:val="00D95DD1"/>
    <w:rsid w:val="00D97BE8"/>
    <w:rsid w:val="00DA305E"/>
    <w:rsid w:val="00DA5417"/>
    <w:rsid w:val="00DA56E8"/>
    <w:rsid w:val="00DA70FC"/>
    <w:rsid w:val="00DB0A9F"/>
    <w:rsid w:val="00DB24D4"/>
    <w:rsid w:val="00DB377D"/>
    <w:rsid w:val="00DC2D36"/>
    <w:rsid w:val="00DC53EF"/>
    <w:rsid w:val="00DD1EC6"/>
    <w:rsid w:val="00DE5188"/>
    <w:rsid w:val="00DE5608"/>
    <w:rsid w:val="00DE58D0"/>
    <w:rsid w:val="00DE654F"/>
    <w:rsid w:val="00DF0B6E"/>
    <w:rsid w:val="00DF0FC1"/>
    <w:rsid w:val="00DF15E0"/>
    <w:rsid w:val="00DF37A0"/>
    <w:rsid w:val="00DF5B5E"/>
    <w:rsid w:val="00E110E7"/>
    <w:rsid w:val="00E11B20"/>
    <w:rsid w:val="00E1342E"/>
    <w:rsid w:val="00E15670"/>
    <w:rsid w:val="00E17E94"/>
    <w:rsid w:val="00E17FA2"/>
    <w:rsid w:val="00E22330"/>
    <w:rsid w:val="00E2292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CE7"/>
    <w:rsid w:val="00E54E3B"/>
    <w:rsid w:val="00E57565"/>
    <w:rsid w:val="00E63838"/>
    <w:rsid w:val="00E64434"/>
    <w:rsid w:val="00E67C51"/>
    <w:rsid w:val="00E70BD7"/>
    <w:rsid w:val="00E7176B"/>
    <w:rsid w:val="00E72EFC"/>
    <w:rsid w:val="00E758EC"/>
    <w:rsid w:val="00E8234C"/>
    <w:rsid w:val="00E83AA9"/>
    <w:rsid w:val="00E83EEF"/>
    <w:rsid w:val="00E85928"/>
    <w:rsid w:val="00E87822"/>
    <w:rsid w:val="00E90395"/>
    <w:rsid w:val="00E90E49"/>
    <w:rsid w:val="00E917F9"/>
    <w:rsid w:val="00E9291C"/>
    <w:rsid w:val="00E93FFE"/>
    <w:rsid w:val="00E94F8A"/>
    <w:rsid w:val="00EA7A41"/>
    <w:rsid w:val="00EB0721"/>
    <w:rsid w:val="00EB077B"/>
    <w:rsid w:val="00EB4EA2"/>
    <w:rsid w:val="00EC24D5"/>
    <w:rsid w:val="00EC27C6"/>
    <w:rsid w:val="00EC4207"/>
    <w:rsid w:val="00EC5653"/>
    <w:rsid w:val="00EC71CE"/>
    <w:rsid w:val="00EC7478"/>
    <w:rsid w:val="00ED1006"/>
    <w:rsid w:val="00ED18C6"/>
    <w:rsid w:val="00ED3513"/>
    <w:rsid w:val="00EF18FE"/>
    <w:rsid w:val="00EF27A2"/>
    <w:rsid w:val="00EF5787"/>
    <w:rsid w:val="00EF60D0"/>
    <w:rsid w:val="00F03FFC"/>
    <w:rsid w:val="00F04BC2"/>
    <w:rsid w:val="00F0528D"/>
    <w:rsid w:val="00F06C67"/>
    <w:rsid w:val="00F06DFD"/>
    <w:rsid w:val="00F071D1"/>
    <w:rsid w:val="00F07533"/>
    <w:rsid w:val="00F103B7"/>
    <w:rsid w:val="00F10629"/>
    <w:rsid w:val="00F15FA5"/>
    <w:rsid w:val="00F209B7"/>
    <w:rsid w:val="00F210B0"/>
    <w:rsid w:val="00F22844"/>
    <w:rsid w:val="00F2376F"/>
    <w:rsid w:val="00F243D8"/>
    <w:rsid w:val="00F26FD2"/>
    <w:rsid w:val="00F30828"/>
    <w:rsid w:val="00F313D6"/>
    <w:rsid w:val="00F40F0C"/>
    <w:rsid w:val="00F4766C"/>
    <w:rsid w:val="00F5060E"/>
    <w:rsid w:val="00F507D1"/>
    <w:rsid w:val="00F519CE"/>
    <w:rsid w:val="00F51ADA"/>
    <w:rsid w:val="00F60203"/>
    <w:rsid w:val="00F607C5"/>
    <w:rsid w:val="00F60DEA"/>
    <w:rsid w:val="00F6302A"/>
    <w:rsid w:val="00F63950"/>
    <w:rsid w:val="00F63D79"/>
    <w:rsid w:val="00F64C2B"/>
    <w:rsid w:val="00F651BE"/>
    <w:rsid w:val="00F67F53"/>
    <w:rsid w:val="00F703BE"/>
    <w:rsid w:val="00F71F69"/>
    <w:rsid w:val="00F72B72"/>
    <w:rsid w:val="00F74BB9"/>
    <w:rsid w:val="00F75582"/>
    <w:rsid w:val="00F76EFA"/>
    <w:rsid w:val="00F804BE"/>
    <w:rsid w:val="00F817CE"/>
    <w:rsid w:val="00F8456C"/>
    <w:rsid w:val="00F8566A"/>
    <w:rsid w:val="00F859D8"/>
    <w:rsid w:val="00F868F5"/>
    <w:rsid w:val="00F9056A"/>
    <w:rsid w:val="00F90F8D"/>
    <w:rsid w:val="00F92782"/>
    <w:rsid w:val="00F93AA9"/>
    <w:rsid w:val="00F9692E"/>
    <w:rsid w:val="00F96985"/>
    <w:rsid w:val="00F97838"/>
    <w:rsid w:val="00FA2BB3"/>
    <w:rsid w:val="00FB4C80"/>
    <w:rsid w:val="00FB6A6A"/>
    <w:rsid w:val="00FC7429"/>
    <w:rsid w:val="00FD07F6"/>
    <w:rsid w:val="00FD1EC8"/>
    <w:rsid w:val="00FD47ED"/>
    <w:rsid w:val="00FD6D43"/>
    <w:rsid w:val="00FD74DB"/>
    <w:rsid w:val="00FD7660"/>
    <w:rsid w:val="00FE0655"/>
    <w:rsid w:val="00FE2365"/>
    <w:rsid w:val="00FE2854"/>
    <w:rsid w:val="00FE37D7"/>
    <w:rsid w:val="00FE4C7B"/>
    <w:rsid w:val="00FE7336"/>
    <w:rsid w:val="00FE787C"/>
    <w:rsid w:val="00FF42CA"/>
    <w:rsid w:val="00FF45A5"/>
    <w:rsid w:val="00FF5C91"/>
    <w:rsid w:val="00FF67A2"/>
    <w:rsid w:val="00FF68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969F92"/>
  <w15:chartTrackingRefBased/>
  <w15:docId w15:val="{FF830642-099A-42AF-A64E-25782DD1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72B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F7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F72BD"/>
    <w:pPr>
      <w:pBdr>
        <w:top w:val="none" w:sz="0" w:space="0" w:color="auto"/>
      </w:pBdr>
      <w:spacing w:before="180"/>
      <w:outlineLvl w:val="1"/>
    </w:pPr>
    <w:rPr>
      <w:sz w:val="32"/>
    </w:rPr>
  </w:style>
  <w:style w:type="paragraph" w:styleId="Heading3">
    <w:name w:val="heading 3"/>
    <w:basedOn w:val="Heading2"/>
    <w:next w:val="Normal"/>
    <w:link w:val="Heading3Char"/>
    <w:qFormat/>
    <w:rsid w:val="001F72BD"/>
    <w:pPr>
      <w:spacing w:before="120"/>
      <w:outlineLvl w:val="2"/>
    </w:pPr>
    <w:rPr>
      <w:sz w:val="28"/>
    </w:rPr>
  </w:style>
  <w:style w:type="paragraph" w:styleId="Heading4">
    <w:name w:val="heading 4"/>
    <w:basedOn w:val="Heading3"/>
    <w:next w:val="Normal"/>
    <w:link w:val="Heading4Char"/>
    <w:qFormat/>
    <w:rsid w:val="001F72BD"/>
    <w:pPr>
      <w:ind w:left="1418" w:hanging="1418"/>
      <w:outlineLvl w:val="3"/>
    </w:pPr>
    <w:rPr>
      <w:sz w:val="24"/>
    </w:rPr>
  </w:style>
  <w:style w:type="paragraph" w:styleId="Heading5">
    <w:name w:val="heading 5"/>
    <w:basedOn w:val="Heading4"/>
    <w:next w:val="Normal"/>
    <w:link w:val="Heading5Char"/>
    <w:qFormat/>
    <w:rsid w:val="001F72BD"/>
    <w:pPr>
      <w:ind w:left="1701" w:hanging="1701"/>
      <w:outlineLvl w:val="4"/>
    </w:pPr>
    <w:rPr>
      <w:sz w:val="22"/>
    </w:rPr>
  </w:style>
  <w:style w:type="paragraph" w:styleId="Heading6">
    <w:name w:val="heading 6"/>
    <w:basedOn w:val="H6"/>
    <w:next w:val="Normal"/>
    <w:link w:val="Heading6Char"/>
    <w:qFormat/>
    <w:rsid w:val="001F72BD"/>
    <w:pPr>
      <w:outlineLvl w:val="5"/>
    </w:pPr>
  </w:style>
  <w:style w:type="paragraph" w:styleId="Heading7">
    <w:name w:val="heading 7"/>
    <w:basedOn w:val="H6"/>
    <w:next w:val="Normal"/>
    <w:link w:val="Heading7Char"/>
    <w:qFormat/>
    <w:rsid w:val="001F72BD"/>
    <w:pPr>
      <w:outlineLvl w:val="6"/>
    </w:pPr>
  </w:style>
  <w:style w:type="paragraph" w:styleId="Heading8">
    <w:name w:val="heading 8"/>
    <w:basedOn w:val="Heading1"/>
    <w:next w:val="Normal"/>
    <w:link w:val="Heading8Char"/>
    <w:qFormat/>
    <w:rsid w:val="001F72BD"/>
    <w:pPr>
      <w:ind w:left="0" w:firstLine="0"/>
      <w:outlineLvl w:val="7"/>
    </w:pPr>
  </w:style>
  <w:style w:type="paragraph" w:styleId="Heading9">
    <w:name w:val="heading 9"/>
    <w:basedOn w:val="Heading8"/>
    <w:next w:val="Normal"/>
    <w:link w:val="Heading9Char"/>
    <w:qFormat/>
    <w:rsid w:val="001F7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F72BD"/>
    <w:pPr>
      <w:spacing w:before="180"/>
      <w:ind w:left="2693" w:hanging="2693"/>
    </w:pPr>
    <w:rPr>
      <w:b/>
    </w:rPr>
  </w:style>
  <w:style w:type="paragraph" w:styleId="TOC1">
    <w:name w:val="toc 1"/>
    <w:uiPriority w:val="39"/>
    <w:rsid w:val="001F72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F72BD"/>
    <w:pPr>
      <w:keepNext/>
      <w:keepLines/>
      <w:spacing w:before="180"/>
      <w:jc w:val="center"/>
    </w:pPr>
  </w:style>
  <w:style w:type="paragraph" w:styleId="Caption">
    <w:name w:val="caption"/>
    <w:basedOn w:val="Normal"/>
    <w:next w:val="Normal"/>
    <w:qFormat/>
    <w:rsid w:val="001F72BD"/>
    <w:pPr>
      <w:spacing w:before="120" w:after="120"/>
    </w:pPr>
    <w:rPr>
      <w:b/>
      <w:lang w:eastAsia="en-GB"/>
    </w:rPr>
  </w:style>
  <w:style w:type="paragraph" w:styleId="TOC5">
    <w:name w:val="toc 5"/>
    <w:basedOn w:val="TOC4"/>
    <w:uiPriority w:val="39"/>
    <w:rsid w:val="001F72BD"/>
    <w:pPr>
      <w:ind w:left="1701" w:hanging="1701"/>
    </w:pPr>
  </w:style>
  <w:style w:type="paragraph" w:styleId="TOC4">
    <w:name w:val="toc 4"/>
    <w:basedOn w:val="TOC3"/>
    <w:uiPriority w:val="39"/>
    <w:rsid w:val="001F72BD"/>
    <w:pPr>
      <w:ind w:left="1418" w:hanging="1418"/>
    </w:pPr>
  </w:style>
  <w:style w:type="paragraph" w:styleId="TOC3">
    <w:name w:val="toc 3"/>
    <w:basedOn w:val="TOC2"/>
    <w:uiPriority w:val="39"/>
    <w:rsid w:val="001F72BD"/>
    <w:pPr>
      <w:ind w:left="1134" w:hanging="1134"/>
    </w:pPr>
  </w:style>
  <w:style w:type="paragraph" w:styleId="TOC2">
    <w:name w:val="toc 2"/>
    <w:basedOn w:val="TOC1"/>
    <w:uiPriority w:val="39"/>
    <w:rsid w:val="001F72BD"/>
    <w:pPr>
      <w:keepNext w:val="0"/>
      <w:spacing w:before="0"/>
      <w:ind w:left="851" w:hanging="851"/>
    </w:pPr>
    <w:rPr>
      <w:sz w:val="20"/>
    </w:rPr>
  </w:style>
  <w:style w:type="paragraph" w:styleId="Index2">
    <w:name w:val="index 2"/>
    <w:basedOn w:val="Index1"/>
    <w:rsid w:val="001F72BD"/>
    <w:pPr>
      <w:ind w:left="284"/>
    </w:pPr>
  </w:style>
  <w:style w:type="paragraph" w:styleId="Index1">
    <w:name w:val="index 1"/>
    <w:basedOn w:val="Normal"/>
    <w:rsid w:val="001F72BD"/>
    <w:pPr>
      <w:keepLines/>
      <w:spacing w:after="0"/>
    </w:pPr>
  </w:style>
  <w:style w:type="paragraph" w:styleId="DocumentMap">
    <w:name w:val="Document Map"/>
    <w:basedOn w:val="Normal"/>
    <w:link w:val="DocumentMapChar"/>
    <w:rsid w:val="001F72BD"/>
    <w:pPr>
      <w:shd w:val="clear" w:color="auto" w:fill="000080"/>
    </w:pPr>
    <w:rPr>
      <w:rFonts w:ascii="Tahoma" w:hAnsi="Tahoma" w:cs="Tahoma"/>
    </w:rPr>
  </w:style>
  <w:style w:type="paragraph" w:styleId="ListNumber2">
    <w:name w:val="List Number 2"/>
    <w:basedOn w:val="ListNumber"/>
    <w:rsid w:val="001F72BD"/>
    <w:pPr>
      <w:numPr>
        <w:numId w:val="22"/>
      </w:numPr>
    </w:pPr>
  </w:style>
  <w:style w:type="paragraph" w:styleId="ListNumber">
    <w:name w:val="List Number"/>
    <w:basedOn w:val="List"/>
    <w:rsid w:val="001F72BD"/>
    <w:pPr>
      <w:numPr>
        <w:numId w:val="21"/>
      </w:numPr>
    </w:pPr>
    <w:rPr>
      <w:lang w:eastAsia="ja-JP"/>
    </w:rPr>
  </w:style>
  <w:style w:type="paragraph" w:styleId="List">
    <w:name w:val="List"/>
    <w:basedOn w:val="BodyText"/>
    <w:rsid w:val="001F72BD"/>
    <w:pPr>
      <w:ind w:left="568" w:hanging="284"/>
    </w:pPr>
  </w:style>
  <w:style w:type="paragraph" w:styleId="Header">
    <w:name w:val="header"/>
    <w:link w:val="HeaderChar"/>
    <w:rsid w:val="001F72B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72BD"/>
    <w:rPr>
      <w:b/>
      <w:position w:val="6"/>
      <w:sz w:val="16"/>
    </w:rPr>
  </w:style>
  <w:style w:type="paragraph" w:styleId="FootnoteText">
    <w:name w:val="footnote text"/>
    <w:basedOn w:val="Normal"/>
    <w:link w:val="FootnoteTextChar"/>
    <w:rsid w:val="001F72BD"/>
    <w:pPr>
      <w:keepLines/>
      <w:spacing w:after="0"/>
      <w:ind w:left="454" w:hanging="454"/>
    </w:pPr>
    <w:rPr>
      <w:sz w:val="16"/>
    </w:rPr>
  </w:style>
  <w:style w:type="paragraph" w:customStyle="1" w:styleId="3GPPHeader">
    <w:name w:val="3GPP_Header"/>
    <w:basedOn w:val="BodyText"/>
    <w:rsid w:val="001F72BD"/>
    <w:pPr>
      <w:tabs>
        <w:tab w:val="left" w:pos="1701"/>
        <w:tab w:val="right" w:pos="9639"/>
      </w:tabs>
      <w:spacing w:after="240"/>
    </w:pPr>
    <w:rPr>
      <w:b/>
      <w:sz w:val="24"/>
    </w:rPr>
  </w:style>
  <w:style w:type="paragraph" w:styleId="TOC9">
    <w:name w:val="toc 9"/>
    <w:basedOn w:val="TOC8"/>
    <w:uiPriority w:val="39"/>
    <w:rsid w:val="001F72BD"/>
    <w:pPr>
      <w:ind w:left="1418" w:hanging="1418"/>
    </w:pPr>
  </w:style>
  <w:style w:type="paragraph" w:styleId="TOC6">
    <w:name w:val="toc 6"/>
    <w:basedOn w:val="TOC5"/>
    <w:next w:val="Normal"/>
    <w:uiPriority w:val="39"/>
    <w:rsid w:val="001F72BD"/>
    <w:pPr>
      <w:ind w:left="1985" w:hanging="1985"/>
    </w:pPr>
  </w:style>
  <w:style w:type="paragraph" w:styleId="TOC7">
    <w:name w:val="toc 7"/>
    <w:basedOn w:val="TOC6"/>
    <w:next w:val="Normal"/>
    <w:uiPriority w:val="39"/>
    <w:rsid w:val="001F72BD"/>
    <w:pPr>
      <w:ind w:left="2268" w:hanging="2268"/>
    </w:pPr>
  </w:style>
  <w:style w:type="paragraph" w:styleId="ListBullet2">
    <w:name w:val="List Bullet 2"/>
    <w:basedOn w:val="ListBullet"/>
    <w:rsid w:val="001F72BD"/>
    <w:pPr>
      <w:numPr>
        <w:numId w:val="17"/>
      </w:numPr>
    </w:pPr>
  </w:style>
  <w:style w:type="paragraph" w:styleId="ListBullet">
    <w:name w:val="List Bullet"/>
    <w:basedOn w:val="List"/>
    <w:rsid w:val="001F72BD"/>
    <w:pPr>
      <w:numPr>
        <w:numId w:val="16"/>
      </w:numPr>
    </w:pPr>
    <w:rPr>
      <w:lang w:eastAsia="ja-JP"/>
    </w:rPr>
  </w:style>
  <w:style w:type="paragraph" w:styleId="ListBullet3">
    <w:name w:val="List Bullet 3"/>
    <w:basedOn w:val="ListBullet2"/>
    <w:rsid w:val="001F72BD"/>
    <w:pPr>
      <w:numPr>
        <w:numId w:val="18"/>
      </w:numPr>
    </w:pPr>
  </w:style>
  <w:style w:type="paragraph" w:customStyle="1" w:styleId="EQ">
    <w:name w:val="EQ"/>
    <w:basedOn w:val="Normal"/>
    <w:next w:val="Normal"/>
    <w:rsid w:val="001F72BD"/>
    <w:pPr>
      <w:keepLines/>
      <w:tabs>
        <w:tab w:val="center" w:pos="4536"/>
        <w:tab w:val="right" w:pos="9072"/>
      </w:tabs>
    </w:pPr>
    <w:rPr>
      <w:noProof/>
    </w:rPr>
  </w:style>
  <w:style w:type="paragraph" w:styleId="List2">
    <w:name w:val="List 2"/>
    <w:basedOn w:val="List"/>
    <w:rsid w:val="001F72BD"/>
    <w:pPr>
      <w:ind w:left="851"/>
    </w:pPr>
    <w:rPr>
      <w:lang w:eastAsia="ja-JP"/>
    </w:rPr>
  </w:style>
  <w:style w:type="paragraph" w:styleId="List3">
    <w:name w:val="List 3"/>
    <w:basedOn w:val="List2"/>
    <w:rsid w:val="001F72BD"/>
    <w:pPr>
      <w:ind w:left="1135"/>
    </w:pPr>
  </w:style>
  <w:style w:type="paragraph" w:styleId="List4">
    <w:name w:val="List 4"/>
    <w:basedOn w:val="List3"/>
    <w:rsid w:val="001F72BD"/>
    <w:pPr>
      <w:ind w:left="1418"/>
    </w:pPr>
  </w:style>
  <w:style w:type="paragraph" w:styleId="List5">
    <w:name w:val="List 5"/>
    <w:basedOn w:val="List4"/>
    <w:rsid w:val="001F72BD"/>
    <w:pPr>
      <w:ind w:left="1702"/>
    </w:pPr>
  </w:style>
  <w:style w:type="paragraph" w:customStyle="1" w:styleId="EditorsNote">
    <w:name w:val="Editor's Note"/>
    <w:basedOn w:val="NO"/>
    <w:link w:val="EditorsNoteChar"/>
    <w:rsid w:val="001F72BD"/>
    <w:rPr>
      <w:color w:val="FF0000"/>
      <w:lang w:val="x-none" w:eastAsia="x-none"/>
    </w:rPr>
  </w:style>
  <w:style w:type="paragraph" w:styleId="ListBullet4">
    <w:name w:val="List Bullet 4"/>
    <w:basedOn w:val="ListBullet3"/>
    <w:rsid w:val="001F72BD"/>
    <w:pPr>
      <w:numPr>
        <w:numId w:val="19"/>
      </w:numPr>
    </w:pPr>
  </w:style>
  <w:style w:type="paragraph" w:styleId="ListBullet5">
    <w:name w:val="List Bullet 5"/>
    <w:basedOn w:val="ListBullet4"/>
    <w:rsid w:val="001F72BD"/>
    <w:pPr>
      <w:numPr>
        <w:numId w:val="20"/>
      </w:numPr>
    </w:pPr>
  </w:style>
  <w:style w:type="paragraph" w:styleId="Footer">
    <w:name w:val="footer"/>
    <w:basedOn w:val="Header"/>
    <w:link w:val="FooterChar"/>
    <w:rsid w:val="001F72BD"/>
    <w:pPr>
      <w:jc w:val="center"/>
    </w:pPr>
    <w:rPr>
      <w:i/>
    </w:rPr>
  </w:style>
  <w:style w:type="paragraph" w:customStyle="1" w:styleId="Reference">
    <w:name w:val="Reference"/>
    <w:basedOn w:val="BodyText"/>
    <w:rsid w:val="001F72BD"/>
    <w:pPr>
      <w:numPr>
        <w:numId w:val="2"/>
      </w:numPr>
    </w:pPr>
  </w:style>
  <w:style w:type="paragraph" w:styleId="BalloonText">
    <w:name w:val="Balloon Text"/>
    <w:basedOn w:val="Normal"/>
    <w:link w:val="BalloonTextChar"/>
    <w:rsid w:val="001F72BD"/>
    <w:pPr>
      <w:spacing w:after="0"/>
    </w:pPr>
    <w:rPr>
      <w:rFonts w:ascii="Segoe UI" w:hAnsi="Segoe UI" w:cs="Segoe UI"/>
      <w:sz w:val="18"/>
      <w:szCs w:val="18"/>
    </w:rPr>
  </w:style>
  <w:style w:type="character" w:styleId="PageNumber">
    <w:name w:val="page number"/>
    <w:basedOn w:val="DefaultParagraphFont"/>
    <w:rsid w:val="001F72BD"/>
  </w:style>
  <w:style w:type="paragraph" w:styleId="BodyText">
    <w:name w:val="Body Text"/>
    <w:basedOn w:val="Normal"/>
    <w:link w:val="BodyTextChar"/>
    <w:rsid w:val="001F72BD"/>
    <w:pPr>
      <w:spacing w:after="120"/>
      <w:jc w:val="both"/>
    </w:pPr>
    <w:rPr>
      <w:rFonts w:ascii="Arial" w:hAnsi="Arial"/>
      <w:lang w:eastAsia="zh-CN"/>
    </w:rPr>
  </w:style>
  <w:style w:type="character" w:styleId="Hyperlink">
    <w:name w:val="Hyperlink"/>
    <w:uiPriority w:val="99"/>
    <w:rsid w:val="001F72BD"/>
    <w:rPr>
      <w:color w:val="0000FF"/>
      <w:u w:val="single"/>
    </w:rPr>
  </w:style>
  <w:style w:type="character" w:styleId="FollowedHyperlink">
    <w:name w:val="FollowedHyperlink"/>
    <w:unhideWhenUsed/>
    <w:rsid w:val="001F72BD"/>
    <w:rPr>
      <w:color w:val="800080"/>
      <w:u w:val="single"/>
    </w:rPr>
  </w:style>
  <w:style w:type="character" w:styleId="CommentReference">
    <w:name w:val="annotation reference"/>
    <w:uiPriority w:val="99"/>
    <w:qFormat/>
    <w:rsid w:val="001F72BD"/>
    <w:rPr>
      <w:sz w:val="16"/>
      <w:szCs w:val="16"/>
    </w:rPr>
  </w:style>
  <w:style w:type="paragraph" w:styleId="CommentText">
    <w:name w:val="annotation text"/>
    <w:basedOn w:val="Normal"/>
    <w:link w:val="CommentTextChar"/>
    <w:uiPriority w:val="99"/>
    <w:qFormat/>
    <w:rsid w:val="001F72BD"/>
  </w:style>
  <w:style w:type="paragraph" w:styleId="CommentSubject">
    <w:name w:val="annotation subject"/>
    <w:basedOn w:val="CommentText"/>
    <w:next w:val="CommentText"/>
    <w:link w:val="CommentSubjectChar"/>
    <w:rsid w:val="001F72BD"/>
    <w:rPr>
      <w:b/>
      <w:bCs/>
    </w:rPr>
  </w:style>
  <w:style w:type="character" w:customStyle="1" w:styleId="Heading1Char">
    <w:name w:val="Heading 1 Char"/>
    <w:link w:val="Heading1"/>
    <w:rsid w:val="001F72BD"/>
    <w:rPr>
      <w:rFonts w:ascii="Arial" w:hAnsi="Arial"/>
      <w:sz w:val="36"/>
      <w:lang w:eastAsia="ja-JP"/>
    </w:rPr>
  </w:style>
  <w:style w:type="paragraph" w:customStyle="1" w:styleId="B1">
    <w:name w:val="B1"/>
    <w:basedOn w:val="List"/>
    <w:link w:val="B1Char1"/>
    <w:rsid w:val="001F72BD"/>
    <w:rPr>
      <w:rFonts w:ascii="Times New Roman" w:hAnsi="Times New Roman"/>
    </w:rPr>
  </w:style>
  <w:style w:type="paragraph" w:customStyle="1" w:styleId="B2">
    <w:name w:val="B2"/>
    <w:basedOn w:val="List2"/>
    <w:link w:val="B2Char"/>
    <w:rsid w:val="001F72BD"/>
    <w:rPr>
      <w:rFonts w:ascii="Times New Roman" w:hAnsi="Times New Roman"/>
    </w:rPr>
  </w:style>
  <w:style w:type="paragraph" w:customStyle="1" w:styleId="B3">
    <w:name w:val="B3"/>
    <w:basedOn w:val="List3"/>
    <w:link w:val="B3Char2"/>
    <w:rsid w:val="001F72BD"/>
    <w:rPr>
      <w:rFonts w:ascii="Times New Roman" w:hAnsi="Times New Roman"/>
    </w:rPr>
  </w:style>
  <w:style w:type="paragraph" w:customStyle="1" w:styleId="B4">
    <w:name w:val="B4"/>
    <w:basedOn w:val="List4"/>
    <w:link w:val="B4Char"/>
    <w:rsid w:val="001F72BD"/>
    <w:rPr>
      <w:rFonts w:ascii="Times New Roman" w:hAnsi="Times New Roman"/>
    </w:rPr>
  </w:style>
  <w:style w:type="paragraph" w:customStyle="1" w:styleId="Proposal">
    <w:name w:val="Proposal"/>
    <w:basedOn w:val="BodyText"/>
    <w:rsid w:val="001F72BD"/>
    <w:pPr>
      <w:numPr>
        <w:numId w:val="3"/>
      </w:numPr>
      <w:tabs>
        <w:tab w:val="clear" w:pos="1304"/>
        <w:tab w:val="left" w:pos="1701"/>
      </w:tabs>
      <w:ind w:left="1701" w:hanging="1701"/>
    </w:pPr>
    <w:rPr>
      <w:b/>
      <w:bCs/>
    </w:rPr>
  </w:style>
  <w:style w:type="character" w:customStyle="1" w:styleId="BodyTextChar">
    <w:name w:val="Body Text Char"/>
    <w:link w:val="BodyText"/>
    <w:rsid w:val="001F72BD"/>
    <w:rPr>
      <w:rFonts w:ascii="Arial" w:hAnsi="Arial"/>
      <w:lang w:eastAsia="zh-CN"/>
    </w:rPr>
  </w:style>
  <w:style w:type="paragraph" w:customStyle="1" w:styleId="B5">
    <w:name w:val="B5"/>
    <w:basedOn w:val="List5"/>
    <w:link w:val="B5Char"/>
    <w:rsid w:val="001F72BD"/>
    <w:rPr>
      <w:rFonts w:ascii="Times New Roman" w:hAnsi="Times New Roman"/>
    </w:rPr>
  </w:style>
  <w:style w:type="paragraph" w:customStyle="1" w:styleId="EX">
    <w:name w:val="EX"/>
    <w:basedOn w:val="Normal"/>
    <w:rsid w:val="001F72BD"/>
    <w:pPr>
      <w:keepLines/>
      <w:ind w:left="1702" w:hanging="1418"/>
    </w:pPr>
  </w:style>
  <w:style w:type="paragraph" w:customStyle="1" w:styleId="EW">
    <w:name w:val="EW"/>
    <w:basedOn w:val="EX"/>
    <w:rsid w:val="001F72BD"/>
    <w:pPr>
      <w:spacing w:after="0"/>
    </w:pPr>
  </w:style>
  <w:style w:type="paragraph" w:customStyle="1" w:styleId="TAL">
    <w:name w:val="TAL"/>
    <w:basedOn w:val="Normal"/>
    <w:link w:val="TALCar"/>
    <w:rsid w:val="001F72BD"/>
    <w:pPr>
      <w:keepNext/>
      <w:keepLines/>
      <w:spacing w:after="0"/>
    </w:pPr>
    <w:rPr>
      <w:rFonts w:ascii="Arial" w:hAnsi="Arial"/>
      <w:sz w:val="18"/>
      <w:lang w:val="x-none" w:eastAsia="x-none"/>
    </w:rPr>
  </w:style>
  <w:style w:type="paragraph" w:customStyle="1" w:styleId="TAC">
    <w:name w:val="TAC"/>
    <w:basedOn w:val="TAL"/>
    <w:rsid w:val="001F72BD"/>
    <w:pPr>
      <w:jc w:val="center"/>
    </w:pPr>
  </w:style>
  <w:style w:type="paragraph" w:customStyle="1" w:styleId="TAH">
    <w:name w:val="TAH"/>
    <w:basedOn w:val="TAC"/>
    <w:link w:val="TAHCar"/>
    <w:rsid w:val="001F72BD"/>
    <w:rPr>
      <w:b/>
    </w:rPr>
  </w:style>
  <w:style w:type="paragraph" w:customStyle="1" w:styleId="TAN">
    <w:name w:val="TAN"/>
    <w:basedOn w:val="TAL"/>
    <w:rsid w:val="001F72BD"/>
    <w:pPr>
      <w:ind w:left="851" w:hanging="851"/>
    </w:pPr>
  </w:style>
  <w:style w:type="paragraph" w:customStyle="1" w:styleId="TAR">
    <w:name w:val="TAR"/>
    <w:basedOn w:val="TAL"/>
    <w:rsid w:val="001F72BD"/>
    <w:pPr>
      <w:jc w:val="right"/>
    </w:pPr>
  </w:style>
  <w:style w:type="paragraph" w:customStyle="1" w:styleId="TH">
    <w:name w:val="TH"/>
    <w:basedOn w:val="Normal"/>
    <w:link w:val="THChar"/>
    <w:rsid w:val="001F72BD"/>
    <w:pPr>
      <w:keepNext/>
      <w:keepLines/>
      <w:spacing w:before="60"/>
      <w:jc w:val="center"/>
    </w:pPr>
    <w:rPr>
      <w:rFonts w:ascii="Arial" w:hAnsi="Arial"/>
      <w:b/>
      <w:lang w:val="x-none" w:eastAsia="x-none"/>
    </w:rPr>
  </w:style>
  <w:style w:type="paragraph" w:customStyle="1" w:styleId="TF">
    <w:name w:val="TF"/>
    <w:basedOn w:val="TH"/>
    <w:link w:val="TFChar"/>
    <w:rsid w:val="001F72BD"/>
    <w:pPr>
      <w:keepNext w:val="0"/>
      <w:spacing w:before="0" w:after="240"/>
    </w:pPr>
  </w:style>
  <w:style w:type="paragraph" w:customStyle="1" w:styleId="TT">
    <w:name w:val="TT"/>
    <w:basedOn w:val="Heading1"/>
    <w:next w:val="Normal"/>
    <w:rsid w:val="001F72BD"/>
    <w:pPr>
      <w:outlineLvl w:val="9"/>
    </w:pPr>
  </w:style>
  <w:style w:type="paragraph" w:customStyle="1" w:styleId="ZA">
    <w:name w:val="ZA"/>
    <w:rsid w:val="001F7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7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72B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72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72BD"/>
  </w:style>
  <w:style w:type="paragraph" w:customStyle="1" w:styleId="ZH">
    <w:name w:val="ZH"/>
    <w:rsid w:val="001F72B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7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72BD"/>
    <w:pPr>
      <w:framePr w:hRule="auto" w:wrap="notBeside" w:y="852"/>
    </w:pPr>
    <w:rPr>
      <w:i w:val="0"/>
      <w:sz w:val="40"/>
    </w:rPr>
  </w:style>
  <w:style w:type="paragraph" w:customStyle="1" w:styleId="ZU">
    <w:name w:val="ZU"/>
    <w:rsid w:val="001F7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72BD"/>
    <w:pPr>
      <w:framePr w:wrap="notBeside" w:y="16161"/>
    </w:pPr>
  </w:style>
  <w:style w:type="paragraph" w:customStyle="1" w:styleId="FP">
    <w:name w:val="FP"/>
    <w:basedOn w:val="Normal"/>
    <w:rsid w:val="001F72BD"/>
    <w:pPr>
      <w:spacing w:after="0"/>
    </w:pPr>
  </w:style>
  <w:style w:type="paragraph" w:customStyle="1" w:styleId="Observation">
    <w:name w:val="Observation"/>
    <w:basedOn w:val="Proposal"/>
    <w:qFormat/>
    <w:rsid w:val="001F72BD"/>
    <w:pPr>
      <w:numPr>
        <w:numId w:val="13"/>
      </w:numPr>
    </w:pPr>
    <w:rPr>
      <w:lang w:eastAsia="ja-JP"/>
    </w:rPr>
  </w:style>
  <w:style w:type="paragraph" w:styleId="TableofFigures">
    <w:name w:val="table of figures"/>
    <w:basedOn w:val="BodyText"/>
    <w:next w:val="Normal"/>
    <w:uiPriority w:val="99"/>
    <w:rsid w:val="001F72BD"/>
    <w:pPr>
      <w:ind w:left="1701" w:hanging="1701"/>
      <w:jc w:val="left"/>
    </w:pPr>
    <w:rPr>
      <w:b/>
    </w:rPr>
  </w:style>
  <w:style w:type="character" w:customStyle="1" w:styleId="B1Char1">
    <w:name w:val="B1 Char1"/>
    <w:link w:val="B1"/>
    <w:qFormat/>
    <w:rsid w:val="001F72BD"/>
    <w:rPr>
      <w:rFonts w:ascii="Times New Roman" w:hAnsi="Times New Roman"/>
      <w:lang w:eastAsia="zh-CN"/>
    </w:rPr>
  </w:style>
  <w:style w:type="character" w:customStyle="1" w:styleId="B2Char">
    <w:name w:val="B2 Char"/>
    <w:link w:val="B2"/>
    <w:qFormat/>
    <w:rsid w:val="001F72BD"/>
    <w:rPr>
      <w:rFonts w:ascii="Times New Roman" w:hAnsi="Times New Roman"/>
      <w:lang w:eastAsia="ja-JP"/>
    </w:rPr>
  </w:style>
  <w:style w:type="character" w:customStyle="1" w:styleId="B3Char2">
    <w:name w:val="B3 Char2"/>
    <w:link w:val="B3"/>
    <w:qFormat/>
    <w:rsid w:val="001F72BD"/>
    <w:rPr>
      <w:rFonts w:ascii="Times New Roman" w:hAnsi="Times New Roman"/>
      <w:lang w:eastAsia="ja-JP"/>
    </w:rPr>
  </w:style>
  <w:style w:type="character" w:customStyle="1" w:styleId="B4Char">
    <w:name w:val="B4 Char"/>
    <w:link w:val="B4"/>
    <w:rsid w:val="001F72BD"/>
    <w:rPr>
      <w:rFonts w:ascii="Times New Roman" w:hAnsi="Times New Roman"/>
      <w:lang w:eastAsia="ja-JP"/>
    </w:rPr>
  </w:style>
  <w:style w:type="character" w:customStyle="1" w:styleId="B5Char">
    <w:name w:val="B5 Char"/>
    <w:link w:val="B5"/>
    <w:rsid w:val="001F72BD"/>
    <w:rPr>
      <w:rFonts w:ascii="Times New Roman" w:hAnsi="Times New Roman"/>
      <w:lang w:eastAsia="ja-JP"/>
    </w:rPr>
  </w:style>
  <w:style w:type="paragraph" w:customStyle="1" w:styleId="B6">
    <w:name w:val="B6"/>
    <w:basedOn w:val="B5"/>
    <w:link w:val="B6Char"/>
    <w:rsid w:val="001F72BD"/>
    <w:pPr>
      <w:ind w:left="1985"/>
    </w:pPr>
  </w:style>
  <w:style w:type="character" w:customStyle="1" w:styleId="B6Char">
    <w:name w:val="B6 Char"/>
    <w:link w:val="B6"/>
    <w:rsid w:val="001F72BD"/>
    <w:rPr>
      <w:rFonts w:ascii="Times New Roman" w:hAnsi="Times New Roman"/>
      <w:lang w:eastAsia="ja-JP"/>
    </w:rPr>
  </w:style>
  <w:style w:type="paragraph" w:customStyle="1" w:styleId="B7">
    <w:name w:val="B7"/>
    <w:basedOn w:val="B6"/>
    <w:link w:val="B7Char"/>
    <w:rsid w:val="001F72BD"/>
    <w:pPr>
      <w:ind w:left="2269"/>
    </w:pPr>
  </w:style>
  <w:style w:type="character" w:customStyle="1" w:styleId="B7Char">
    <w:name w:val="B7 Char"/>
    <w:basedOn w:val="B6Char"/>
    <w:link w:val="B7"/>
    <w:rsid w:val="001F72BD"/>
    <w:rPr>
      <w:rFonts w:ascii="Times New Roman" w:hAnsi="Times New Roman"/>
      <w:lang w:eastAsia="ja-JP"/>
    </w:rPr>
  </w:style>
  <w:style w:type="paragraph" w:customStyle="1" w:styleId="B8">
    <w:name w:val="B8"/>
    <w:basedOn w:val="B7"/>
    <w:qFormat/>
    <w:rsid w:val="001F72BD"/>
    <w:pPr>
      <w:ind w:left="2552"/>
    </w:pPr>
  </w:style>
  <w:style w:type="character" w:customStyle="1" w:styleId="BalloonTextChar">
    <w:name w:val="Balloon Text Char"/>
    <w:link w:val="BalloonText"/>
    <w:rsid w:val="001F72BD"/>
    <w:rPr>
      <w:rFonts w:ascii="Segoe UI" w:hAnsi="Segoe UI" w:cs="Segoe UI"/>
      <w:sz w:val="18"/>
      <w:szCs w:val="18"/>
      <w:lang w:eastAsia="ja-JP"/>
    </w:rPr>
  </w:style>
  <w:style w:type="character" w:customStyle="1" w:styleId="CommentTextChar">
    <w:name w:val="Comment Text Char"/>
    <w:link w:val="CommentText"/>
    <w:uiPriority w:val="99"/>
    <w:qFormat/>
    <w:rsid w:val="001F72BD"/>
    <w:rPr>
      <w:rFonts w:ascii="Times New Roman" w:hAnsi="Times New Roman"/>
      <w:lang w:eastAsia="ja-JP"/>
    </w:rPr>
  </w:style>
  <w:style w:type="character" w:customStyle="1" w:styleId="CommentSubjectChar">
    <w:name w:val="Comment Subject Char"/>
    <w:link w:val="CommentSubject"/>
    <w:rsid w:val="001F72BD"/>
    <w:rPr>
      <w:rFonts w:ascii="Times New Roman" w:hAnsi="Times New Roman"/>
      <w:b/>
      <w:bCs/>
      <w:lang w:eastAsia="ja-JP"/>
    </w:rPr>
  </w:style>
  <w:style w:type="paragraph" w:customStyle="1" w:styleId="CRCoverPage">
    <w:name w:val="CR Cover Page"/>
    <w:link w:val="CRCoverPageZchn"/>
    <w:rsid w:val="001F72BD"/>
    <w:pPr>
      <w:spacing w:after="120"/>
    </w:pPr>
    <w:rPr>
      <w:rFonts w:ascii="Arial" w:hAnsi="Arial"/>
      <w:lang w:eastAsia="ko-KR"/>
    </w:rPr>
  </w:style>
  <w:style w:type="character" w:customStyle="1" w:styleId="CRCoverPageZchn">
    <w:name w:val="CR Cover Page Zchn"/>
    <w:link w:val="CRCoverPage"/>
    <w:rsid w:val="001F72BD"/>
    <w:rPr>
      <w:rFonts w:ascii="Arial" w:hAnsi="Arial"/>
      <w:lang w:eastAsia="ko-KR"/>
    </w:rPr>
  </w:style>
  <w:style w:type="paragraph" w:customStyle="1" w:styleId="Doc-text2">
    <w:name w:val="Doc-text2"/>
    <w:basedOn w:val="Normal"/>
    <w:link w:val="Doc-text2Char"/>
    <w:qFormat/>
    <w:rsid w:val="001F72B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72BD"/>
    <w:rPr>
      <w:rFonts w:ascii="Arial" w:eastAsia="MS Mincho" w:hAnsi="Arial"/>
      <w:szCs w:val="24"/>
      <w:lang w:val="x-none" w:eastAsia="x-none"/>
    </w:rPr>
  </w:style>
  <w:style w:type="character" w:customStyle="1" w:styleId="DocumentMapChar">
    <w:name w:val="Document Map Char"/>
    <w:link w:val="DocumentMap"/>
    <w:rsid w:val="001F72BD"/>
    <w:rPr>
      <w:rFonts w:ascii="Tahoma" w:hAnsi="Tahoma" w:cs="Tahoma"/>
      <w:shd w:val="clear" w:color="auto" w:fill="000080"/>
      <w:lang w:eastAsia="ja-JP"/>
    </w:rPr>
  </w:style>
  <w:style w:type="paragraph" w:customStyle="1" w:styleId="NO">
    <w:name w:val="NO"/>
    <w:basedOn w:val="Normal"/>
    <w:link w:val="NOChar"/>
    <w:rsid w:val="001F72BD"/>
    <w:pPr>
      <w:keepLines/>
      <w:ind w:left="1135" w:hanging="851"/>
    </w:pPr>
  </w:style>
  <w:style w:type="character" w:customStyle="1" w:styleId="NOChar">
    <w:name w:val="NO Char"/>
    <w:link w:val="NO"/>
    <w:qFormat/>
    <w:rsid w:val="001F72BD"/>
    <w:rPr>
      <w:rFonts w:ascii="Times New Roman" w:hAnsi="Times New Roman"/>
      <w:lang w:eastAsia="ja-JP"/>
    </w:rPr>
  </w:style>
  <w:style w:type="character" w:customStyle="1" w:styleId="EditorsNoteChar">
    <w:name w:val="Editor's Note Char"/>
    <w:link w:val="EditorsNote"/>
    <w:rsid w:val="001F72BD"/>
    <w:rPr>
      <w:rFonts w:ascii="Times New Roman" w:hAnsi="Times New Roman"/>
      <w:color w:val="FF0000"/>
      <w:lang w:val="x-none" w:eastAsia="x-none"/>
    </w:rPr>
  </w:style>
  <w:style w:type="paragraph" w:customStyle="1" w:styleId="EmailDiscussion">
    <w:name w:val="EmailDiscussion"/>
    <w:basedOn w:val="Normal"/>
    <w:next w:val="Normal"/>
    <w:rsid w:val="001F72BD"/>
    <w:pPr>
      <w:numPr>
        <w:numId w:val="14"/>
      </w:numPr>
      <w:spacing w:before="40" w:after="0"/>
    </w:pPr>
    <w:rPr>
      <w:rFonts w:ascii="Arial" w:eastAsia="MS Mincho" w:hAnsi="Arial"/>
      <w:b/>
      <w:szCs w:val="24"/>
      <w:lang w:eastAsia="en-GB"/>
    </w:rPr>
  </w:style>
  <w:style w:type="character" w:styleId="Emphasis">
    <w:name w:val="Emphasis"/>
    <w:qFormat/>
    <w:rsid w:val="001F72BD"/>
    <w:rPr>
      <w:i/>
      <w:iCs/>
    </w:rPr>
  </w:style>
  <w:style w:type="paragraph" w:customStyle="1" w:styleId="FigureTitle">
    <w:name w:val="Figure_Title"/>
    <w:basedOn w:val="Normal"/>
    <w:next w:val="Normal"/>
    <w:rsid w:val="001F72B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72BD"/>
    <w:rPr>
      <w:rFonts w:ascii="Arial" w:hAnsi="Arial"/>
      <w:b/>
      <w:noProof/>
      <w:sz w:val="18"/>
      <w:lang w:eastAsia="ja-JP"/>
    </w:rPr>
  </w:style>
  <w:style w:type="character" w:customStyle="1" w:styleId="FooterChar">
    <w:name w:val="Footer Char"/>
    <w:link w:val="Footer"/>
    <w:rsid w:val="001F72BD"/>
    <w:rPr>
      <w:rFonts w:ascii="Arial" w:hAnsi="Arial"/>
      <w:b/>
      <w:i/>
      <w:noProof/>
      <w:sz w:val="18"/>
      <w:lang w:eastAsia="ja-JP"/>
    </w:rPr>
  </w:style>
  <w:style w:type="character" w:customStyle="1" w:styleId="FootnoteTextChar">
    <w:name w:val="Footnote Text Char"/>
    <w:link w:val="FootnoteText"/>
    <w:rsid w:val="001F72BD"/>
    <w:rPr>
      <w:rFonts w:ascii="Times New Roman" w:hAnsi="Times New Roman"/>
      <w:sz w:val="16"/>
      <w:lang w:eastAsia="ja-JP"/>
    </w:rPr>
  </w:style>
  <w:style w:type="paragraph" w:customStyle="1" w:styleId="Guidance">
    <w:name w:val="Guidance"/>
    <w:basedOn w:val="Normal"/>
    <w:rsid w:val="001F72BD"/>
    <w:rPr>
      <w:i/>
      <w:color w:val="0000FF"/>
    </w:rPr>
  </w:style>
  <w:style w:type="character" w:customStyle="1" w:styleId="Heading2Char">
    <w:name w:val="Heading 2 Char"/>
    <w:link w:val="Heading2"/>
    <w:rsid w:val="001F72BD"/>
    <w:rPr>
      <w:rFonts w:ascii="Arial" w:hAnsi="Arial"/>
      <w:sz w:val="32"/>
      <w:lang w:eastAsia="ja-JP"/>
    </w:rPr>
  </w:style>
  <w:style w:type="character" w:customStyle="1" w:styleId="Heading3Char">
    <w:name w:val="Heading 3 Char"/>
    <w:link w:val="Heading3"/>
    <w:rsid w:val="001F72BD"/>
    <w:rPr>
      <w:rFonts w:ascii="Arial" w:hAnsi="Arial"/>
      <w:sz w:val="28"/>
      <w:lang w:eastAsia="ja-JP"/>
    </w:rPr>
  </w:style>
  <w:style w:type="character" w:customStyle="1" w:styleId="Heading4Char">
    <w:name w:val="Heading 4 Char"/>
    <w:link w:val="Heading4"/>
    <w:rsid w:val="001F72BD"/>
    <w:rPr>
      <w:rFonts w:ascii="Arial" w:hAnsi="Arial"/>
      <w:sz w:val="24"/>
      <w:lang w:eastAsia="ja-JP"/>
    </w:rPr>
  </w:style>
  <w:style w:type="character" w:customStyle="1" w:styleId="Heading5Char">
    <w:name w:val="Heading 5 Char"/>
    <w:link w:val="Heading5"/>
    <w:rsid w:val="001F72BD"/>
    <w:rPr>
      <w:rFonts w:ascii="Arial" w:hAnsi="Arial"/>
      <w:sz w:val="22"/>
      <w:lang w:eastAsia="ja-JP"/>
    </w:rPr>
  </w:style>
  <w:style w:type="paragraph" w:customStyle="1" w:styleId="H6">
    <w:name w:val="H6"/>
    <w:basedOn w:val="Heading5"/>
    <w:next w:val="Normal"/>
    <w:rsid w:val="001F72BD"/>
    <w:pPr>
      <w:ind w:left="1985" w:hanging="1985"/>
      <w:outlineLvl w:val="9"/>
    </w:pPr>
    <w:rPr>
      <w:sz w:val="20"/>
    </w:rPr>
  </w:style>
  <w:style w:type="character" w:customStyle="1" w:styleId="Heading6Char">
    <w:name w:val="Heading 6 Char"/>
    <w:link w:val="Heading6"/>
    <w:rsid w:val="001F72BD"/>
    <w:rPr>
      <w:rFonts w:ascii="Arial" w:hAnsi="Arial"/>
      <w:lang w:eastAsia="ja-JP"/>
    </w:rPr>
  </w:style>
  <w:style w:type="character" w:customStyle="1" w:styleId="Heading7Char">
    <w:name w:val="Heading 7 Char"/>
    <w:link w:val="Heading7"/>
    <w:rsid w:val="001F72BD"/>
    <w:rPr>
      <w:rFonts w:ascii="Arial" w:hAnsi="Arial"/>
      <w:lang w:eastAsia="ja-JP"/>
    </w:rPr>
  </w:style>
  <w:style w:type="character" w:customStyle="1" w:styleId="Heading8Char">
    <w:name w:val="Heading 8 Char"/>
    <w:link w:val="Heading8"/>
    <w:rsid w:val="001F72BD"/>
    <w:rPr>
      <w:rFonts w:ascii="Arial" w:hAnsi="Arial"/>
      <w:sz w:val="36"/>
      <w:lang w:eastAsia="ja-JP"/>
    </w:rPr>
  </w:style>
  <w:style w:type="character" w:customStyle="1" w:styleId="Heading9Char">
    <w:name w:val="Heading 9 Char"/>
    <w:link w:val="Heading9"/>
    <w:rsid w:val="001F72BD"/>
    <w:rPr>
      <w:rFonts w:ascii="Arial" w:hAnsi="Arial"/>
      <w:sz w:val="36"/>
      <w:lang w:eastAsia="ja-JP"/>
    </w:rPr>
  </w:style>
  <w:style w:type="character" w:styleId="HTMLCode">
    <w:name w:val="HTML Code"/>
    <w:uiPriority w:val="99"/>
    <w:unhideWhenUsed/>
    <w:rsid w:val="001F72BD"/>
    <w:rPr>
      <w:rFonts w:ascii="Courier New" w:eastAsia="Times New Roman" w:hAnsi="Courier New" w:cs="Courier New"/>
      <w:sz w:val="20"/>
      <w:szCs w:val="20"/>
    </w:rPr>
  </w:style>
  <w:style w:type="paragraph" w:styleId="IndexHeading">
    <w:name w:val="index heading"/>
    <w:basedOn w:val="Normal"/>
    <w:next w:val="Normal"/>
    <w:rsid w:val="001F72BD"/>
    <w:pPr>
      <w:pBdr>
        <w:top w:val="single" w:sz="12" w:space="0" w:color="auto"/>
      </w:pBdr>
      <w:spacing w:before="360" w:after="240"/>
    </w:pPr>
    <w:rPr>
      <w:b/>
      <w:i/>
      <w:sz w:val="26"/>
      <w:lang w:eastAsia="en-GB"/>
    </w:rPr>
  </w:style>
  <w:style w:type="paragraph" w:customStyle="1" w:styleId="LD">
    <w:name w:val="LD"/>
    <w:rsid w:val="001F72B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F72B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F72BD"/>
    <w:rPr>
      <w:rFonts w:ascii="Calibri" w:eastAsia="Calibri" w:hAnsi="Calibri"/>
      <w:sz w:val="22"/>
      <w:szCs w:val="22"/>
      <w:lang w:val="x-none" w:eastAsia="en-US"/>
    </w:rPr>
  </w:style>
  <w:style w:type="paragraph" w:customStyle="1" w:styleId="NF">
    <w:name w:val="NF"/>
    <w:basedOn w:val="NO"/>
    <w:rsid w:val="001F72BD"/>
    <w:pPr>
      <w:keepNext/>
      <w:spacing w:after="0"/>
    </w:pPr>
    <w:rPr>
      <w:rFonts w:ascii="Arial" w:hAnsi="Arial"/>
      <w:sz w:val="18"/>
    </w:rPr>
  </w:style>
  <w:style w:type="paragraph" w:customStyle="1" w:styleId="NW">
    <w:name w:val="NW"/>
    <w:basedOn w:val="NO"/>
    <w:rsid w:val="001F72BD"/>
    <w:pPr>
      <w:spacing w:after="0"/>
    </w:pPr>
  </w:style>
  <w:style w:type="paragraph" w:customStyle="1" w:styleId="PL">
    <w:name w:val="PL"/>
    <w:link w:val="PLChar"/>
    <w:qFormat/>
    <w:rsid w:val="001F7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72BD"/>
    <w:rPr>
      <w:rFonts w:ascii="Courier New" w:eastAsia="Batang" w:hAnsi="Courier New"/>
      <w:noProof/>
      <w:sz w:val="16"/>
      <w:shd w:val="clear" w:color="auto" w:fill="E6E6E6"/>
      <w:lang w:eastAsia="sv-SE"/>
    </w:rPr>
  </w:style>
  <w:style w:type="paragraph" w:styleId="PlainText">
    <w:name w:val="Plain Text"/>
    <w:basedOn w:val="Normal"/>
    <w:link w:val="PlainTextChar"/>
    <w:rsid w:val="001F72BD"/>
    <w:rPr>
      <w:rFonts w:ascii="Courier New" w:hAnsi="Courier New"/>
      <w:lang w:val="nb-NO"/>
    </w:rPr>
  </w:style>
  <w:style w:type="character" w:customStyle="1" w:styleId="PlainTextChar">
    <w:name w:val="Plain Text Char"/>
    <w:link w:val="PlainText"/>
    <w:rsid w:val="001F72BD"/>
    <w:rPr>
      <w:rFonts w:ascii="Courier New" w:hAnsi="Courier New"/>
      <w:lang w:val="nb-NO" w:eastAsia="ja-JP"/>
    </w:rPr>
  </w:style>
  <w:style w:type="character" w:styleId="Strong">
    <w:name w:val="Strong"/>
    <w:uiPriority w:val="22"/>
    <w:qFormat/>
    <w:rsid w:val="001F72BD"/>
    <w:rPr>
      <w:b/>
      <w:bCs/>
    </w:rPr>
  </w:style>
  <w:style w:type="table" w:styleId="TableGrid">
    <w:name w:val="Table Grid"/>
    <w:basedOn w:val="TableNormal"/>
    <w:uiPriority w:val="39"/>
    <w:rsid w:val="001F72B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72BD"/>
    <w:rPr>
      <w:rFonts w:ascii="Arial" w:hAnsi="Arial"/>
      <w:sz w:val="18"/>
      <w:lang w:val="x-none" w:eastAsia="x-none"/>
    </w:rPr>
  </w:style>
  <w:style w:type="character" w:customStyle="1" w:styleId="TAHCar">
    <w:name w:val="TAH Car"/>
    <w:link w:val="TAH"/>
    <w:locked/>
    <w:rsid w:val="001F72BD"/>
    <w:rPr>
      <w:rFonts w:ascii="Arial" w:hAnsi="Arial"/>
      <w:b/>
      <w:sz w:val="18"/>
      <w:lang w:val="x-none" w:eastAsia="x-none"/>
    </w:rPr>
  </w:style>
  <w:style w:type="character" w:customStyle="1" w:styleId="THChar">
    <w:name w:val="TH Char"/>
    <w:link w:val="TH"/>
    <w:rsid w:val="001F72BD"/>
    <w:rPr>
      <w:rFonts w:ascii="Arial" w:hAnsi="Arial"/>
      <w:b/>
      <w:lang w:val="x-none" w:eastAsia="x-none"/>
    </w:rPr>
  </w:style>
  <w:style w:type="paragraph" w:customStyle="1" w:styleId="TAJ">
    <w:name w:val="TAJ"/>
    <w:basedOn w:val="TH"/>
    <w:rsid w:val="001F72BD"/>
  </w:style>
  <w:style w:type="paragraph" w:customStyle="1" w:styleId="TALCharChar">
    <w:name w:val="TAL Char Char"/>
    <w:basedOn w:val="Normal"/>
    <w:link w:val="TALCharCharChar"/>
    <w:rsid w:val="001F72B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72BD"/>
    <w:rPr>
      <w:rFonts w:ascii="Arial" w:eastAsia="Malgun Gothic" w:hAnsi="Arial"/>
      <w:sz w:val="18"/>
      <w:lang w:val="x-none" w:eastAsia="x-none"/>
    </w:rPr>
  </w:style>
  <w:style w:type="character" w:customStyle="1" w:styleId="TFChar">
    <w:name w:val="TF Char"/>
    <w:link w:val="TF"/>
    <w:rsid w:val="001F72BD"/>
    <w:rPr>
      <w:rFonts w:ascii="Arial" w:hAnsi="Arial"/>
      <w:b/>
      <w:lang w:val="x-none" w:eastAsia="x-none"/>
    </w:rPr>
  </w:style>
  <w:style w:type="paragraph" w:styleId="ListContinue">
    <w:name w:val="List Continue"/>
    <w:basedOn w:val="Normal"/>
    <w:rsid w:val="001F72BD"/>
    <w:pPr>
      <w:spacing w:after="120"/>
      <w:ind w:left="283"/>
      <w:contextualSpacing/>
    </w:pPr>
    <w:rPr>
      <w:rFonts w:ascii="Arial" w:hAnsi="Arial"/>
    </w:rPr>
  </w:style>
  <w:style w:type="paragraph" w:styleId="ListContinue2">
    <w:name w:val="List Continue 2"/>
    <w:basedOn w:val="Normal"/>
    <w:rsid w:val="001F72BD"/>
    <w:pPr>
      <w:spacing w:after="120"/>
      <w:ind w:left="566"/>
      <w:contextualSpacing/>
    </w:pPr>
    <w:rPr>
      <w:rFonts w:ascii="Arial" w:hAnsi="Arial"/>
    </w:rPr>
  </w:style>
  <w:style w:type="paragraph" w:styleId="ListNumber3">
    <w:name w:val="List Number 3"/>
    <w:basedOn w:val="ListNumber2"/>
    <w:rsid w:val="001F72BD"/>
    <w:pPr>
      <w:numPr>
        <w:numId w:val="10"/>
      </w:numPr>
      <w:contextualSpacing/>
    </w:pPr>
  </w:style>
  <w:style w:type="paragraph" w:customStyle="1" w:styleId="1">
    <w:name w:val="목록 단락1"/>
    <w:basedOn w:val="Normal"/>
    <w:uiPriority w:val="34"/>
    <w:qFormat/>
    <w:rsid w:val="00E7176B"/>
    <w:pPr>
      <w:overflowPunct/>
      <w:autoSpaceDE/>
      <w:autoSpaceDN/>
      <w:adjustRightInd/>
      <w:snapToGrid w:val="0"/>
      <w:spacing w:after="100" w:afterAutospacing="1" w:line="256" w:lineRule="auto"/>
      <w:ind w:leftChars="400" w:left="840"/>
      <w:jc w:val="both"/>
      <w:textAlignment w:val="auto"/>
    </w:pPr>
    <w:rPr>
      <w:rFonts w:eastAsia="MS Gothic"/>
      <w:sz w:val="24"/>
    </w:rPr>
  </w:style>
  <w:style w:type="character" w:customStyle="1" w:styleId="B1Zchn">
    <w:name w:val="B1 Zchn"/>
    <w:rsid w:val="00802C11"/>
    <w:rPr>
      <w:lang w:val="x-none"/>
    </w:rPr>
  </w:style>
  <w:style w:type="paragraph" w:customStyle="1" w:styleId="IvDInstructiontext">
    <w:name w:val="IvD Instructiontext"/>
    <w:basedOn w:val="BodyText"/>
    <w:link w:val="IvDInstructiontextChar"/>
    <w:uiPriority w:val="99"/>
    <w:qFormat/>
    <w:rsid w:val="008475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475B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8475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475B1"/>
    <w:rPr>
      <w:rFonts w:ascii="Arial" w:hAnsi="Arial"/>
      <w:spacing w:val="2"/>
      <w:lang w:val="en-US" w:eastAsia="en-US"/>
    </w:rPr>
  </w:style>
  <w:style w:type="character" w:styleId="UnresolvedMention">
    <w:name w:val="Unresolved Mention"/>
    <w:basedOn w:val="DefaultParagraphFont"/>
    <w:uiPriority w:val="99"/>
    <w:semiHidden/>
    <w:unhideWhenUsed/>
    <w:rsid w:val="0083391E"/>
    <w:rPr>
      <w:color w:val="605E5C"/>
      <w:shd w:val="clear" w:color="auto" w:fill="E1DFDD"/>
    </w:rPr>
  </w:style>
  <w:style w:type="paragraph" w:styleId="Revision">
    <w:name w:val="Revision"/>
    <w:hidden/>
    <w:uiPriority w:val="99"/>
    <w:semiHidden/>
    <w:rsid w:val="00D657D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yalli\Documents\Projects\Internal%20Projects\RIM\RAN1_94bis\R1-xxxxxx%20On%20potential%20UE-side%20enhancements%20to%20improve%20network%20robustne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06D9A-8EC4-4988-8E79-038E9C0F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On potential UE-side enhancements to improve network robustness.dotx</Template>
  <TotalTime>367</TotalTime>
  <Pages>5</Pages>
  <Words>2039</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Jingya Li</dc:creator>
  <cp:keywords>3GPP; Ericsson; TDoc</cp:keywords>
  <dc:description/>
  <cp:lastModifiedBy>Sebastian Faxér</cp:lastModifiedBy>
  <cp:revision>142</cp:revision>
  <cp:lastPrinted>2008-01-31T07:09:00Z</cp:lastPrinted>
  <dcterms:created xsi:type="dcterms:W3CDTF">2018-09-20T14:23:00Z</dcterms:created>
  <dcterms:modified xsi:type="dcterms:W3CDTF">2018-09-28T17:12:00Z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